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58" w:rsidRPr="00980DE2" w:rsidRDefault="00497B58" w:rsidP="00497B58">
      <w:pPr>
        <w:jc w:val="right"/>
        <w:rPr>
          <w:b/>
          <w:bCs/>
          <w:lang w:val="lv-LV"/>
        </w:rPr>
      </w:pPr>
      <w:bookmarkStart w:id="0" w:name="_GoBack"/>
      <w:bookmarkEnd w:id="0"/>
      <w:r w:rsidRPr="00980DE2">
        <w:rPr>
          <w:b/>
          <w:bCs/>
          <w:lang w:val="lv-LV"/>
        </w:rPr>
        <w:t xml:space="preserve">3. pielikums </w:t>
      </w:r>
    </w:p>
    <w:p w:rsidR="00497B58" w:rsidRPr="00980DE2" w:rsidRDefault="00497B58" w:rsidP="00497B58">
      <w:pPr>
        <w:jc w:val="right"/>
        <w:rPr>
          <w:lang w:val="lv-LV"/>
        </w:rPr>
      </w:pPr>
      <w:r w:rsidRPr="00980DE2">
        <w:rPr>
          <w:lang w:val="lv-LV"/>
        </w:rPr>
        <w:t>atklāta konkursa</w:t>
      </w:r>
    </w:p>
    <w:p w:rsidR="00497B58" w:rsidRPr="00980DE2" w:rsidRDefault="00497B58" w:rsidP="00497B58">
      <w:pPr>
        <w:jc w:val="right"/>
        <w:rPr>
          <w:lang w:val="lv-LV"/>
        </w:rPr>
      </w:pPr>
      <w:r w:rsidRPr="00980DE2">
        <w:rPr>
          <w:bCs/>
          <w:color w:val="000000"/>
          <w:lang w:val="lv-LV"/>
        </w:rPr>
        <w:t>„</w:t>
      </w:r>
      <w:r>
        <w:rPr>
          <w:bCs/>
          <w:color w:val="000000"/>
          <w:lang w:val="lv-LV"/>
        </w:rPr>
        <w:t>Atkritumu apsaimniekotāja izvēle Alsungas administratīvajā teritorijā</w:t>
      </w:r>
      <w:r w:rsidRPr="00980DE2">
        <w:rPr>
          <w:bCs/>
          <w:color w:val="000000"/>
          <w:lang w:val="lv-LV"/>
        </w:rPr>
        <w:t>”</w:t>
      </w:r>
    </w:p>
    <w:p w:rsidR="00F144F7" w:rsidRDefault="00497B58" w:rsidP="00497B58">
      <w:pPr>
        <w:jc w:val="right"/>
        <w:rPr>
          <w:bCs/>
          <w:lang w:val="lv-LV"/>
        </w:rPr>
      </w:pPr>
      <w:r w:rsidRPr="00980DE2">
        <w:rPr>
          <w:lang w:val="lv-LV"/>
        </w:rPr>
        <w:t xml:space="preserve"> iepirkuma identifikācijas</w:t>
      </w:r>
      <w:r w:rsidRPr="00980DE2">
        <w:rPr>
          <w:b/>
          <w:lang w:val="lv-LV"/>
        </w:rPr>
        <w:t xml:space="preserve"> </w:t>
      </w:r>
      <w:r w:rsidRPr="00980DE2">
        <w:rPr>
          <w:lang w:val="lv-LV"/>
        </w:rPr>
        <w:t xml:space="preserve">Nr. </w:t>
      </w:r>
      <w:r w:rsidR="00F144F7">
        <w:rPr>
          <w:bCs/>
          <w:lang w:val="lv-LV"/>
        </w:rPr>
        <w:t>AND-2018/5</w:t>
      </w:r>
    </w:p>
    <w:p w:rsidR="00497B58" w:rsidRPr="00980DE2" w:rsidRDefault="006E7D0B" w:rsidP="00497B58">
      <w:pPr>
        <w:jc w:val="right"/>
        <w:rPr>
          <w:sz w:val="26"/>
          <w:szCs w:val="26"/>
          <w:lang w:val="lv-LV"/>
        </w:rPr>
      </w:pPr>
      <w:r>
        <w:rPr>
          <w:lang w:val="lv-LV"/>
        </w:rPr>
        <w:t>n</w:t>
      </w:r>
      <w:r w:rsidR="00497B58" w:rsidRPr="00980DE2">
        <w:rPr>
          <w:lang w:val="lv-LV"/>
        </w:rPr>
        <w:t>olikumam</w:t>
      </w:r>
    </w:p>
    <w:p w:rsidR="00497B58" w:rsidRPr="00980DE2" w:rsidRDefault="00497B58" w:rsidP="00497B58">
      <w:pPr>
        <w:pStyle w:val="Default"/>
        <w:jc w:val="both"/>
        <w:rPr>
          <w:i/>
          <w:iCs/>
          <w:sz w:val="26"/>
          <w:szCs w:val="26"/>
        </w:rPr>
      </w:pPr>
    </w:p>
    <w:p w:rsidR="00497B58" w:rsidRPr="0013699D" w:rsidRDefault="00497B58" w:rsidP="00497B58">
      <w:pPr>
        <w:jc w:val="center"/>
        <w:rPr>
          <w:b/>
          <w:bCs/>
          <w:sz w:val="26"/>
          <w:szCs w:val="26"/>
          <w:lang w:val="lv-LV"/>
        </w:rPr>
      </w:pPr>
      <w:r w:rsidRPr="0013699D">
        <w:rPr>
          <w:b/>
          <w:bCs/>
          <w:sz w:val="26"/>
          <w:szCs w:val="26"/>
          <w:lang w:val="lv-LV"/>
        </w:rPr>
        <w:t>Tehniskais piedāvājums</w:t>
      </w:r>
    </w:p>
    <w:p w:rsidR="00497B58" w:rsidRDefault="00497B58" w:rsidP="00497B58">
      <w:pPr>
        <w:jc w:val="center"/>
        <w:rPr>
          <w:b/>
          <w:bCs/>
          <w:color w:val="000000"/>
          <w:lang w:val="lv-LV"/>
        </w:rPr>
      </w:pPr>
      <w:r>
        <w:rPr>
          <w:b/>
          <w:sz w:val="26"/>
          <w:szCs w:val="26"/>
          <w:lang w:val="lv-LV"/>
        </w:rPr>
        <w:t>iepirkumam</w:t>
      </w:r>
      <w:r w:rsidRPr="0013699D">
        <w:rPr>
          <w:b/>
          <w:sz w:val="26"/>
          <w:szCs w:val="26"/>
          <w:lang w:val="lv-LV"/>
        </w:rPr>
        <w:t xml:space="preserve"> </w:t>
      </w:r>
      <w:r w:rsidRPr="0013699D">
        <w:rPr>
          <w:b/>
          <w:bCs/>
          <w:color w:val="000000"/>
          <w:sz w:val="26"/>
          <w:szCs w:val="26"/>
          <w:lang w:val="lv-LV"/>
        </w:rPr>
        <w:t xml:space="preserve">„Atkritumu apsaimniekotāja izvēle </w:t>
      </w:r>
      <w:r>
        <w:rPr>
          <w:b/>
          <w:bCs/>
          <w:color w:val="000000"/>
          <w:sz w:val="26"/>
          <w:szCs w:val="26"/>
          <w:lang w:val="lv-LV"/>
        </w:rPr>
        <w:t>Alsungas administratīvajā teritorijā</w:t>
      </w:r>
      <w:r w:rsidRPr="0013699D">
        <w:rPr>
          <w:b/>
          <w:bCs/>
          <w:color w:val="000000"/>
          <w:sz w:val="26"/>
          <w:szCs w:val="26"/>
          <w:lang w:val="lv-LV"/>
        </w:rPr>
        <w:t>”</w:t>
      </w:r>
      <w:r>
        <w:rPr>
          <w:b/>
          <w:bCs/>
          <w:color w:val="000000"/>
          <w:lang w:val="lv-LV"/>
        </w:rPr>
        <w:t xml:space="preserve"> </w:t>
      </w:r>
    </w:p>
    <w:p w:rsidR="00497B58" w:rsidRPr="006E7D0B" w:rsidRDefault="00497B58" w:rsidP="00497B58">
      <w:pPr>
        <w:jc w:val="center"/>
        <w:rPr>
          <w:b/>
          <w:sz w:val="22"/>
          <w:szCs w:val="22"/>
        </w:rPr>
      </w:pPr>
      <w:r>
        <w:rPr>
          <w:b/>
          <w:bCs/>
          <w:color w:val="000000"/>
          <w:lang w:val="lv-LV"/>
        </w:rPr>
        <w:t xml:space="preserve">ID Nr. </w:t>
      </w:r>
      <w:r w:rsidR="00F144F7" w:rsidRPr="006E7D0B">
        <w:rPr>
          <w:b/>
          <w:bCs/>
          <w:lang w:val="lv-LV"/>
        </w:rPr>
        <w:t>AND-2018/5</w:t>
      </w:r>
    </w:p>
    <w:p w:rsidR="00497B58" w:rsidRPr="008F34A8" w:rsidRDefault="00497B58" w:rsidP="00497B58">
      <w:pPr>
        <w:jc w:val="center"/>
        <w:rPr>
          <w:sz w:val="22"/>
          <w:szCs w:val="22"/>
          <w:lang w:val="lv-LV"/>
        </w:rPr>
      </w:pPr>
      <w:r w:rsidRPr="008F34A8">
        <w:rPr>
          <w:sz w:val="22"/>
          <w:szCs w:val="22"/>
          <w:lang w:val="lv-LV"/>
        </w:rPr>
        <w:t>____________________________________________________________________________</w:t>
      </w:r>
    </w:p>
    <w:p w:rsidR="00497B58" w:rsidRPr="008F34A8" w:rsidRDefault="00497B58" w:rsidP="00497B58">
      <w:pPr>
        <w:spacing w:line="360" w:lineRule="auto"/>
        <w:jc w:val="center"/>
        <w:rPr>
          <w:bCs/>
          <w:sz w:val="22"/>
          <w:szCs w:val="22"/>
          <w:lang w:val="lv-LV"/>
        </w:rPr>
      </w:pPr>
      <w:r w:rsidRPr="008F34A8">
        <w:rPr>
          <w:sz w:val="22"/>
          <w:szCs w:val="22"/>
          <w:lang w:val="lv-LV"/>
        </w:rPr>
        <w:t>(pretendenta nosaukums)</w:t>
      </w:r>
    </w:p>
    <w:p w:rsidR="00497B58" w:rsidRPr="008F34A8" w:rsidRDefault="00497B58" w:rsidP="00497B58">
      <w:pPr>
        <w:spacing w:before="120" w:after="120" w:line="360" w:lineRule="auto"/>
        <w:rPr>
          <w:sz w:val="22"/>
          <w:szCs w:val="22"/>
          <w:lang w:val="lv-LV"/>
        </w:rPr>
      </w:pPr>
      <w:r w:rsidRPr="008F34A8">
        <w:rPr>
          <w:sz w:val="22"/>
          <w:szCs w:val="22"/>
          <w:lang w:val="lv-LV"/>
        </w:rPr>
        <w:t>adrese _______________________________________________________</w:t>
      </w:r>
    </w:p>
    <w:p w:rsidR="00497B58" w:rsidRPr="008F34A8" w:rsidRDefault="00497B58" w:rsidP="00497B58">
      <w:pPr>
        <w:tabs>
          <w:tab w:val="num" w:pos="180"/>
        </w:tabs>
        <w:spacing w:before="120" w:after="120" w:line="360" w:lineRule="auto"/>
        <w:rPr>
          <w:sz w:val="22"/>
          <w:szCs w:val="22"/>
          <w:lang w:val="lv-LV"/>
        </w:rPr>
      </w:pPr>
      <w:r w:rsidRPr="008F34A8">
        <w:rPr>
          <w:sz w:val="22"/>
          <w:szCs w:val="22"/>
          <w:lang w:val="lv-LV"/>
        </w:rPr>
        <w:t>vienotais reģistrācijas Nr. _________________________</w:t>
      </w:r>
    </w:p>
    <w:p w:rsidR="00497B58" w:rsidRDefault="00497B58" w:rsidP="00497B58">
      <w:pPr>
        <w:pStyle w:val="TimesnewRoman"/>
        <w:numPr>
          <w:ilvl w:val="0"/>
          <w:numId w:val="1"/>
        </w:numPr>
        <w:spacing w:before="120" w:after="120"/>
        <w:ind w:left="284" w:hanging="284"/>
        <w:jc w:val="both"/>
        <w:rPr>
          <w:rFonts w:ascii="Times New Roman" w:hAnsi="Times New Roman"/>
        </w:rPr>
      </w:pPr>
      <w:r>
        <w:rPr>
          <w:rFonts w:ascii="Times New Roman" w:hAnsi="Times New Roman"/>
        </w:rPr>
        <w:t>Apliecinājumi:</w:t>
      </w:r>
    </w:p>
    <w:p w:rsidR="00497B58" w:rsidRDefault="00497B58" w:rsidP="00497B58">
      <w:pPr>
        <w:pStyle w:val="TimesnewRoman"/>
        <w:numPr>
          <w:ilvl w:val="1"/>
          <w:numId w:val="1"/>
        </w:numPr>
        <w:spacing w:before="120" w:after="120"/>
        <w:ind w:left="709" w:hanging="425"/>
        <w:jc w:val="both"/>
        <w:rPr>
          <w:rFonts w:ascii="Times New Roman" w:hAnsi="Times New Roman"/>
        </w:rPr>
      </w:pPr>
      <w:r w:rsidRPr="007A3CB5">
        <w:rPr>
          <w:rFonts w:ascii="Times New Roman" w:hAnsi="Times New Roman"/>
        </w:rPr>
        <w:t>Pretendents (ja tam tiks piešķirtas līguma slēgšanas tiesības)</w:t>
      </w:r>
      <w:r>
        <w:rPr>
          <w:rFonts w:ascii="Times New Roman" w:hAnsi="Times New Roman"/>
        </w:rPr>
        <w:t xml:space="preserve"> pēc L</w:t>
      </w:r>
      <w:r w:rsidRPr="007A3CB5">
        <w:rPr>
          <w:rFonts w:ascii="Times New Roman" w:hAnsi="Times New Roman"/>
        </w:rPr>
        <w:t>īguma noslēgšanas ar Alsungas novada domi 3 mēnešu laikā</w:t>
      </w:r>
      <w:r w:rsidRPr="007A3CB5">
        <w:rPr>
          <w:rFonts w:ascii="Times New Roman" w:hAnsi="Times New Roman"/>
          <w:color w:val="FF0000"/>
        </w:rPr>
        <w:t xml:space="preserve"> </w:t>
      </w:r>
      <w:r w:rsidRPr="007A3CB5">
        <w:rPr>
          <w:rFonts w:ascii="Times New Roman" w:hAnsi="Times New Roman"/>
        </w:rPr>
        <w:t>nodrošinās līgumu noslēgšanu ar atkritumu radītājiem</w:t>
      </w:r>
      <w:r>
        <w:rPr>
          <w:rFonts w:ascii="Times New Roman" w:hAnsi="Times New Roman"/>
        </w:rPr>
        <w:t xml:space="preserve"> vai</w:t>
      </w:r>
      <w:r w:rsidRPr="007A3CB5">
        <w:rPr>
          <w:rFonts w:ascii="Times New Roman" w:hAnsi="Times New Roman"/>
        </w:rPr>
        <w:t xml:space="preserve"> valdītājiem</w:t>
      </w:r>
      <w:r>
        <w:rPr>
          <w:rFonts w:ascii="Times New Roman" w:hAnsi="Times New Roman"/>
        </w:rPr>
        <w:t>.</w:t>
      </w:r>
    </w:p>
    <w:p w:rsidR="00497B58" w:rsidRPr="007A3CB5" w:rsidRDefault="00497B58" w:rsidP="00497B58">
      <w:pPr>
        <w:pStyle w:val="TimesnewRoman"/>
        <w:numPr>
          <w:ilvl w:val="1"/>
          <w:numId w:val="1"/>
        </w:numPr>
        <w:spacing w:before="120" w:after="120"/>
        <w:ind w:left="709" w:hanging="425"/>
        <w:jc w:val="both"/>
        <w:rPr>
          <w:rFonts w:ascii="Times New Roman" w:hAnsi="Times New Roman"/>
        </w:rPr>
      </w:pPr>
      <w:r w:rsidRPr="007A3CB5">
        <w:rPr>
          <w:rFonts w:ascii="Times New Roman" w:hAnsi="Times New Roman"/>
          <w:noProof/>
        </w:rPr>
        <w:t xml:space="preserve">Pakalpojumu sniegšana tiks uzsākta atbilstoši Pakalpojumu snniegšanas uzsākšan splānam, kas tiek pievienots Tehniskajam piedāvājumam. </w:t>
      </w:r>
    </w:p>
    <w:p w:rsidR="00497B58" w:rsidRDefault="00497B58" w:rsidP="00497B58">
      <w:pPr>
        <w:pStyle w:val="TimesnewRoman"/>
        <w:spacing w:before="120" w:after="120"/>
        <w:ind w:left="709" w:hanging="425"/>
        <w:jc w:val="both"/>
        <w:rPr>
          <w:rFonts w:ascii="Times New Roman" w:hAnsi="Times New Roman"/>
          <w:noProof/>
        </w:rPr>
      </w:pPr>
      <w:r>
        <w:rPr>
          <w:rFonts w:ascii="Times New Roman" w:hAnsi="Times New Roman"/>
          <w:noProof/>
        </w:rPr>
        <w:t xml:space="preserve">1.3. </w:t>
      </w:r>
      <w:r w:rsidRPr="00222666">
        <w:rPr>
          <w:rFonts w:ascii="Times New Roman" w:hAnsi="Times New Roman"/>
          <w:noProof/>
        </w:rPr>
        <w:t xml:space="preserve"> </w:t>
      </w:r>
      <w:r w:rsidRPr="00565F9B">
        <w:rPr>
          <w:rFonts w:ascii="Times New Roman" w:hAnsi="Times New Roman"/>
          <w:noProof/>
        </w:rPr>
        <w:t>Pirms darbu uzsākšanas tiks izstrādat</w:t>
      </w:r>
      <w:r>
        <w:rPr>
          <w:rFonts w:ascii="Times New Roman" w:hAnsi="Times New Roman"/>
          <w:noProof/>
        </w:rPr>
        <w:t>i</w:t>
      </w:r>
      <w:r w:rsidRPr="00565F9B">
        <w:rPr>
          <w:rFonts w:ascii="Times New Roman" w:hAnsi="Times New Roman"/>
          <w:noProof/>
        </w:rPr>
        <w:t xml:space="preserve"> </w:t>
      </w:r>
      <w:r>
        <w:rPr>
          <w:rFonts w:ascii="Times New Roman" w:hAnsi="Times New Roman"/>
          <w:noProof/>
        </w:rPr>
        <w:t>atkritumu izvešanas maršruti</w:t>
      </w:r>
      <w:r w:rsidRPr="00565F9B">
        <w:rPr>
          <w:rFonts w:ascii="Times New Roman" w:hAnsi="Times New Roman"/>
          <w:noProof/>
        </w:rPr>
        <w:t>, saskaņojot t</w:t>
      </w:r>
      <w:r>
        <w:rPr>
          <w:rFonts w:ascii="Times New Roman" w:hAnsi="Times New Roman"/>
          <w:noProof/>
        </w:rPr>
        <w:t>os</w:t>
      </w:r>
      <w:r w:rsidRPr="00565F9B">
        <w:rPr>
          <w:rFonts w:ascii="Times New Roman" w:hAnsi="Times New Roman"/>
          <w:noProof/>
        </w:rPr>
        <w:t xml:space="preserve"> ar </w:t>
      </w:r>
      <w:r>
        <w:rPr>
          <w:rFonts w:ascii="Times New Roman" w:hAnsi="Times New Roman"/>
          <w:noProof/>
        </w:rPr>
        <w:t>P</w:t>
      </w:r>
      <w:r w:rsidRPr="00565F9B">
        <w:rPr>
          <w:rFonts w:ascii="Times New Roman" w:hAnsi="Times New Roman"/>
          <w:noProof/>
        </w:rPr>
        <w:t>asūtītāju</w:t>
      </w:r>
      <w:r>
        <w:rPr>
          <w:rFonts w:ascii="Times New Roman" w:hAnsi="Times New Roman"/>
          <w:noProof/>
        </w:rPr>
        <w:t>.</w:t>
      </w:r>
      <w:r w:rsidRPr="00222666">
        <w:rPr>
          <w:rFonts w:ascii="Times New Roman" w:hAnsi="Times New Roman"/>
          <w:noProof/>
        </w:rPr>
        <w:t xml:space="preserve"> Atkritumu izvešanas grafiks tiks saskaņots ar </w:t>
      </w:r>
      <w:r>
        <w:rPr>
          <w:rFonts w:ascii="Times New Roman" w:hAnsi="Times New Roman"/>
          <w:noProof/>
        </w:rPr>
        <w:t>Pakalpojuma saņēmēju</w:t>
      </w:r>
      <w:r w:rsidRPr="00222666">
        <w:rPr>
          <w:rFonts w:ascii="Times New Roman" w:hAnsi="Times New Roman"/>
          <w:noProof/>
        </w:rPr>
        <w:t>, slēdzot līgumu.</w:t>
      </w:r>
    </w:p>
    <w:p w:rsidR="00497B58" w:rsidRPr="00BC46F4" w:rsidRDefault="00497B58" w:rsidP="00497B58">
      <w:pPr>
        <w:pStyle w:val="TimesnewRoman"/>
        <w:spacing w:before="120"/>
        <w:ind w:left="709" w:hanging="425"/>
        <w:jc w:val="both"/>
        <w:rPr>
          <w:rFonts w:ascii="Times New Roman" w:hAnsi="Times New Roman"/>
        </w:rPr>
      </w:pPr>
      <w:r>
        <w:rPr>
          <w:rFonts w:ascii="Times New Roman" w:hAnsi="Times New Roman"/>
          <w:color w:val="000000"/>
        </w:rPr>
        <w:t>1.4.</w:t>
      </w:r>
      <w:r w:rsidRPr="00BC46F4">
        <w:rPr>
          <w:rFonts w:ascii="Times New Roman" w:hAnsi="Times New Roman"/>
        </w:rPr>
        <w:t>Nodrošināsim lietošanai derīgu sadzīves atkritumu savākšanas konteineru uzstādīšanu Pakalpojuma saņēmējiem bez papildu maksas, nodrošinot tiem iespēju izvēlēties dažāda tilpuma konteinerus sadzīves atkr</w:t>
      </w:r>
      <w:r>
        <w:rPr>
          <w:rFonts w:ascii="Times New Roman" w:hAnsi="Times New Roman"/>
        </w:rPr>
        <w:t>itumu savākšanai (vismaz šādus</w:t>
      </w:r>
      <w:r w:rsidRPr="00CD1C17">
        <w:rPr>
          <w:rFonts w:ascii="Times New Roman" w:hAnsi="Times New Roman"/>
        </w:rPr>
        <w:t xml:space="preserve">: </w:t>
      </w:r>
      <w:bookmarkStart w:id="1" w:name="OLE_LINK103"/>
      <w:bookmarkStart w:id="2" w:name="OLE_LINK104"/>
      <w:bookmarkStart w:id="3" w:name="OLE_LINK105"/>
      <w:r w:rsidRPr="00CD1C17">
        <w:rPr>
          <w:rFonts w:ascii="Times New Roman" w:hAnsi="Times New Roman"/>
        </w:rPr>
        <w:t>240 l, 1,1 m</w:t>
      </w:r>
      <w:r w:rsidRPr="00CD1C17">
        <w:rPr>
          <w:rFonts w:ascii="Times New Roman" w:hAnsi="Times New Roman"/>
          <w:vertAlign w:val="superscript"/>
        </w:rPr>
        <w:t>3</w:t>
      </w:r>
      <w:r w:rsidRPr="00CD1C17">
        <w:rPr>
          <w:rFonts w:ascii="Times New Roman" w:hAnsi="Times New Roman"/>
        </w:rPr>
        <w:t xml:space="preserve">, </w:t>
      </w:r>
      <w:bookmarkStart w:id="4" w:name="OLE_LINK98"/>
      <w:r w:rsidRPr="00CD1C17">
        <w:rPr>
          <w:rFonts w:ascii="Times New Roman" w:hAnsi="Times New Roman"/>
        </w:rPr>
        <w:t>4,5 m</w:t>
      </w:r>
      <w:r w:rsidRPr="00CD1C17">
        <w:rPr>
          <w:rFonts w:ascii="Times New Roman" w:hAnsi="Times New Roman"/>
          <w:vertAlign w:val="superscript"/>
        </w:rPr>
        <w:t>3</w:t>
      </w:r>
      <w:r w:rsidRPr="00CD1C17">
        <w:rPr>
          <w:rFonts w:ascii="Times New Roman" w:hAnsi="Times New Roman"/>
        </w:rPr>
        <w:t xml:space="preserve">, </w:t>
      </w:r>
      <w:bookmarkEnd w:id="4"/>
      <w:r w:rsidRPr="00CD1C17">
        <w:rPr>
          <w:rFonts w:ascii="Times New Roman" w:hAnsi="Times New Roman"/>
        </w:rPr>
        <w:t>7 m</w:t>
      </w:r>
      <w:r w:rsidRPr="00CD1C17">
        <w:rPr>
          <w:rFonts w:ascii="Times New Roman" w:hAnsi="Times New Roman"/>
          <w:vertAlign w:val="superscript"/>
        </w:rPr>
        <w:t>3</w:t>
      </w:r>
      <w:r w:rsidRPr="00CD1C17">
        <w:rPr>
          <w:rFonts w:ascii="Times New Roman" w:hAnsi="Times New Roman"/>
        </w:rPr>
        <w:t>, 10 m</w:t>
      </w:r>
      <w:r w:rsidRPr="00CD1C17">
        <w:rPr>
          <w:rFonts w:ascii="Times New Roman" w:hAnsi="Times New Roman"/>
          <w:vertAlign w:val="superscript"/>
        </w:rPr>
        <w:t xml:space="preserve">3 </w:t>
      </w:r>
      <w:r w:rsidRPr="00CD1C17">
        <w:rPr>
          <w:rFonts w:ascii="Times New Roman" w:hAnsi="Times New Roman"/>
        </w:rPr>
        <w:t>(+/-10%)).</w:t>
      </w:r>
      <w:bookmarkEnd w:id="1"/>
      <w:bookmarkEnd w:id="2"/>
      <w:bookmarkEnd w:id="3"/>
    </w:p>
    <w:p w:rsidR="00497B58" w:rsidRDefault="00497B58" w:rsidP="00497B58">
      <w:pPr>
        <w:pStyle w:val="BodyTextIndent"/>
        <w:spacing w:before="120"/>
        <w:ind w:left="709" w:hanging="425"/>
        <w:jc w:val="both"/>
        <w:rPr>
          <w:noProof/>
          <w:sz w:val="24"/>
          <w:szCs w:val="24"/>
        </w:rPr>
      </w:pPr>
      <w:r>
        <w:rPr>
          <w:noProof/>
          <w:sz w:val="24"/>
          <w:szCs w:val="24"/>
        </w:rPr>
        <w:t xml:space="preserve">1.5. </w:t>
      </w:r>
      <w:r w:rsidRPr="00222666">
        <w:rPr>
          <w:noProof/>
          <w:sz w:val="24"/>
          <w:szCs w:val="24"/>
        </w:rPr>
        <w:t xml:space="preserve">Apliecinām, ka sadzīves atkritumu savākšanas, pārkraušanas, pārvadāšanas un uzglabāšanas darbi </w:t>
      </w:r>
      <w:r>
        <w:rPr>
          <w:noProof/>
          <w:sz w:val="24"/>
          <w:szCs w:val="24"/>
        </w:rPr>
        <w:t xml:space="preserve">Alsungas novadā </w:t>
      </w:r>
      <w:r w:rsidRPr="00222666">
        <w:rPr>
          <w:noProof/>
          <w:sz w:val="24"/>
          <w:szCs w:val="24"/>
        </w:rPr>
        <w:t xml:space="preserve">tiks veikti saskaņā ar ES un Latvijas Republikas normatīvo aktu, </w:t>
      </w:r>
      <w:r>
        <w:rPr>
          <w:noProof/>
          <w:sz w:val="24"/>
          <w:szCs w:val="24"/>
        </w:rPr>
        <w:t>Alsungas novada</w:t>
      </w:r>
      <w:r w:rsidRPr="00222666">
        <w:rPr>
          <w:noProof/>
          <w:sz w:val="24"/>
          <w:szCs w:val="24"/>
        </w:rPr>
        <w:t xml:space="preserve"> Domes saistošo noteikumu Nr</w:t>
      </w:r>
      <w:r>
        <w:rPr>
          <w:noProof/>
          <w:sz w:val="24"/>
          <w:szCs w:val="24"/>
        </w:rPr>
        <w:t xml:space="preserve">. </w:t>
      </w:r>
      <w:r w:rsidRPr="00AC3880">
        <w:rPr>
          <w:noProof/>
          <w:sz w:val="24"/>
          <w:szCs w:val="24"/>
        </w:rPr>
        <w:t>5/2011 “Atkritumu apsaimniekošanas noteikumi Alsungas novada administratīvajā teritorijā”</w:t>
      </w:r>
      <w:r>
        <w:rPr>
          <w:noProof/>
          <w:sz w:val="24"/>
          <w:szCs w:val="24"/>
        </w:rPr>
        <w:t>, Iepirkuma nolikuma un T</w:t>
      </w:r>
      <w:r w:rsidRPr="00222666">
        <w:rPr>
          <w:noProof/>
          <w:sz w:val="24"/>
          <w:szCs w:val="24"/>
        </w:rPr>
        <w:t>ehnisk</w:t>
      </w:r>
      <w:r>
        <w:rPr>
          <w:noProof/>
          <w:sz w:val="24"/>
          <w:szCs w:val="24"/>
        </w:rPr>
        <w:t xml:space="preserve">o </w:t>
      </w:r>
      <w:r w:rsidRPr="00222666">
        <w:rPr>
          <w:noProof/>
          <w:sz w:val="24"/>
          <w:szCs w:val="24"/>
        </w:rPr>
        <w:t>specifikācij</w:t>
      </w:r>
      <w:r>
        <w:rPr>
          <w:noProof/>
          <w:sz w:val="24"/>
          <w:szCs w:val="24"/>
        </w:rPr>
        <w:t>u</w:t>
      </w:r>
      <w:r w:rsidRPr="00222666">
        <w:rPr>
          <w:noProof/>
          <w:sz w:val="24"/>
          <w:szCs w:val="24"/>
        </w:rPr>
        <w:t xml:space="preserve"> prasībām.</w:t>
      </w:r>
    </w:p>
    <w:p w:rsidR="00AD5259" w:rsidRDefault="00AD5259" w:rsidP="00AD5259">
      <w:pPr>
        <w:pStyle w:val="ListParagraph"/>
        <w:spacing w:after="120"/>
        <w:ind w:left="431"/>
        <w:jc w:val="both"/>
        <w:rPr>
          <w:lang w:val="lv-LV"/>
        </w:rPr>
      </w:pPr>
      <w:r>
        <w:rPr>
          <w:noProof/>
          <w:szCs w:val="24"/>
        </w:rPr>
        <w:t>1.6.</w:t>
      </w:r>
      <w:r w:rsidRPr="00AD5259">
        <w:rPr>
          <w:lang w:val="lv-LV"/>
        </w:rPr>
        <w:t xml:space="preserve"> </w:t>
      </w:r>
      <w:r>
        <w:rPr>
          <w:lang w:val="lv-LV"/>
        </w:rPr>
        <w:t>Apsaimniekotājs līdz 2020. gada 31. decembrim izveido dalītas savākšanas sistēmu bioloģiski noārdāmiem atkritumiem.</w:t>
      </w:r>
    </w:p>
    <w:p w:rsidR="00497B58" w:rsidRPr="00F91990" w:rsidRDefault="00497B58" w:rsidP="00497B58">
      <w:pPr>
        <w:numPr>
          <w:ilvl w:val="0"/>
          <w:numId w:val="1"/>
        </w:numPr>
        <w:tabs>
          <w:tab w:val="left" w:pos="284"/>
        </w:tabs>
        <w:autoSpaceDE w:val="0"/>
        <w:autoSpaceDN w:val="0"/>
        <w:adjustRightInd w:val="0"/>
        <w:spacing w:after="120"/>
        <w:ind w:left="284" w:hanging="284"/>
        <w:jc w:val="both"/>
        <w:rPr>
          <w:b/>
          <w:color w:val="000000"/>
          <w:lang w:val="lv-LV" w:eastAsia="lv-LV"/>
        </w:rPr>
      </w:pPr>
      <w:r w:rsidRPr="00F947AA">
        <w:rPr>
          <w:color w:val="000000"/>
          <w:lang w:val="lv-LV" w:eastAsia="lv-LV"/>
        </w:rPr>
        <w:t xml:space="preserve">Nodrošinājums ar </w:t>
      </w:r>
      <w:r w:rsidRPr="00F947AA">
        <w:rPr>
          <w:color w:val="000000"/>
          <w:u w:val="single"/>
          <w:lang w:val="lv-LV" w:eastAsia="lv-LV"/>
        </w:rPr>
        <w:t>nešķirotu sadzīves atkritumu</w:t>
      </w:r>
      <w:r w:rsidRPr="00F947AA">
        <w:rPr>
          <w:color w:val="000000"/>
          <w:lang w:val="lv-LV" w:eastAsia="lv-LV"/>
        </w:rPr>
        <w:t xml:space="preserve"> savākšanas transportu un konteineriem atbilstoši </w:t>
      </w:r>
      <w:r>
        <w:rPr>
          <w:color w:val="000000"/>
          <w:lang w:val="lv-LV" w:eastAsia="lv-LV"/>
        </w:rPr>
        <w:t>T</w:t>
      </w:r>
      <w:r w:rsidRPr="00F947AA">
        <w:rPr>
          <w:color w:val="000000"/>
          <w:lang w:val="lv-LV" w:eastAsia="lv-LV"/>
        </w:rPr>
        <w:t>ehnisk</w:t>
      </w:r>
      <w:r>
        <w:rPr>
          <w:color w:val="000000"/>
          <w:lang w:val="lv-LV" w:eastAsia="lv-LV"/>
        </w:rPr>
        <w:t>o</w:t>
      </w:r>
      <w:r w:rsidRPr="00F947AA">
        <w:rPr>
          <w:color w:val="000000"/>
          <w:lang w:val="lv-LV" w:eastAsia="lv-LV"/>
        </w:rPr>
        <w:t xml:space="preserve"> </w:t>
      </w:r>
      <w:r w:rsidRPr="00AD5259">
        <w:rPr>
          <w:color w:val="000000"/>
          <w:lang w:val="lv-LV" w:eastAsia="lv-LV"/>
        </w:rPr>
        <w:t>specifikāciju 2.10. punkta prasībām</w:t>
      </w:r>
      <w:r w:rsidRPr="00F91990">
        <w:rPr>
          <w:b/>
          <w:color w:val="000000"/>
          <w:lang w:val="lv-LV" w:eastAsia="lv-LV"/>
        </w:rPr>
        <w:t xml:space="preserve">. </w:t>
      </w:r>
    </w:p>
    <w:p w:rsidR="00497B58" w:rsidRPr="00E80D06" w:rsidRDefault="006E7D0B" w:rsidP="00497B58">
      <w:pPr>
        <w:pStyle w:val="ListParagraph"/>
        <w:numPr>
          <w:ilvl w:val="1"/>
          <w:numId w:val="1"/>
        </w:numPr>
        <w:autoSpaceDE w:val="0"/>
        <w:autoSpaceDN w:val="0"/>
        <w:adjustRightInd w:val="0"/>
        <w:spacing w:after="120"/>
        <w:jc w:val="both"/>
        <w:rPr>
          <w:b/>
          <w:color w:val="000000"/>
          <w:lang w:val="lv-LV" w:eastAsia="lv-LV"/>
        </w:rPr>
      </w:pPr>
      <w:r>
        <w:rPr>
          <w:color w:val="000000"/>
          <w:lang w:val="lv-LV" w:eastAsia="lv-LV"/>
        </w:rPr>
        <w:t xml:space="preserve"> </w:t>
      </w:r>
      <w:r w:rsidR="00497B58" w:rsidRPr="00E80D06">
        <w:rPr>
          <w:color w:val="000000"/>
          <w:lang w:val="lv-LV" w:eastAsia="lv-LV"/>
        </w:rPr>
        <w:t>Lai veiktu pakalpojuma izpildi, piedāvājam šādu specializēto tehniku un atkritumu konteinerus (tvertnes):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04"/>
        <w:gridCol w:w="922"/>
        <w:gridCol w:w="1936"/>
        <w:gridCol w:w="2025"/>
      </w:tblGrid>
      <w:tr w:rsidR="00497B58" w:rsidRPr="00F57716" w:rsidTr="00CD4CD2">
        <w:tc>
          <w:tcPr>
            <w:tcW w:w="909" w:type="dxa"/>
            <w:shd w:val="clear" w:color="auto" w:fill="auto"/>
          </w:tcPr>
          <w:p w:rsidR="00497B58" w:rsidRPr="00AC3880" w:rsidRDefault="00497B58" w:rsidP="00CD4CD2">
            <w:pPr>
              <w:autoSpaceDE w:val="0"/>
              <w:autoSpaceDN w:val="0"/>
              <w:adjustRightInd w:val="0"/>
              <w:jc w:val="center"/>
              <w:rPr>
                <w:b/>
                <w:sz w:val="20"/>
                <w:szCs w:val="20"/>
                <w:lang w:val="lv-LV" w:eastAsia="lv-LV"/>
              </w:rPr>
            </w:pPr>
            <w:r w:rsidRPr="00AC3880">
              <w:rPr>
                <w:b/>
                <w:sz w:val="20"/>
                <w:szCs w:val="20"/>
                <w:lang w:val="lv-LV" w:eastAsia="lv-LV"/>
              </w:rPr>
              <w:t>Nr.</w:t>
            </w:r>
            <w:r>
              <w:rPr>
                <w:b/>
                <w:sz w:val="20"/>
                <w:szCs w:val="20"/>
                <w:lang w:val="lv-LV" w:eastAsia="lv-LV"/>
              </w:rPr>
              <w:t xml:space="preserve"> </w:t>
            </w:r>
            <w:r w:rsidRPr="00AC3880">
              <w:rPr>
                <w:b/>
                <w:sz w:val="20"/>
                <w:szCs w:val="20"/>
                <w:lang w:val="lv-LV" w:eastAsia="lv-LV"/>
              </w:rPr>
              <w:t>p.k.</w:t>
            </w:r>
          </w:p>
        </w:tc>
        <w:tc>
          <w:tcPr>
            <w:tcW w:w="2504" w:type="dxa"/>
            <w:shd w:val="clear" w:color="auto" w:fill="auto"/>
          </w:tcPr>
          <w:p w:rsidR="00497B58" w:rsidRPr="00AC3880" w:rsidRDefault="00497B58" w:rsidP="00CD4CD2">
            <w:pPr>
              <w:autoSpaceDE w:val="0"/>
              <w:autoSpaceDN w:val="0"/>
              <w:adjustRightInd w:val="0"/>
              <w:jc w:val="center"/>
              <w:rPr>
                <w:b/>
                <w:sz w:val="20"/>
                <w:szCs w:val="20"/>
                <w:lang w:val="lv-LV" w:eastAsia="lv-LV"/>
              </w:rPr>
            </w:pPr>
            <w:r w:rsidRPr="00AC3880">
              <w:rPr>
                <w:b/>
                <w:sz w:val="20"/>
                <w:szCs w:val="20"/>
                <w:lang w:val="lv-LV" w:eastAsia="lv-LV"/>
              </w:rPr>
              <w:t>Specializētā tehnika</w:t>
            </w:r>
          </w:p>
        </w:tc>
        <w:tc>
          <w:tcPr>
            <w:tcW w:w="922" w:type="dxa"/>
            <w:shd w:val="clear" w:color="auto" w:fill="auto"/>
          </w:tcPr>
          <w:p w:rsidR="00497B58" w:rsidRPr="00AC3880" w:rsidRDefault="00497B58" w:rsidP="00CD4CD2">
            <w:pPr>
              <w:autoSpaceDE w:val="0"/>
              <w:autoSpaceDN w:val="0"/>
              <w:adjustRightInd w:val="0"/>
              <w:jc w:val="center"/>
              <w:rPr>
                <w:b/>
                <w:sz w:val="20"/>
                <w:szCs w:val="20"/>
                <w:lang w:val="lv-LV" w:eastAsia="lv-LV"/>
              </w:rPr>
            </w:pPr>
            <w:r w:rsidRPr="00AC3880">
              <w:rPr>
                <w:b/>
                <w:sz w:val="20"/>
                <w:szCs w:val="20"/>
                <w:lang w:val="lv-LV" w:eastAsia="lv-LV"/>
              </w:rPr>
              <w:t>Skaits</w:t>
            </w:r>
          </w:p>
        </w:tc>
        <w:tc>
          <w:tcPr>
            <w:tcW w:w="1936" w:type="dxa"/>
          </w:tcPr>
          <w:p w:rsidR="00497B58" w:rsidRPr="00AC3880" w:rsidRDefault="00497B58" w:rsidP="00CD4CD2">
            <w:pPr>
              <w:autoSpaceDE w:val="0"/>
              <w:autoSpaceDN w:val="0"/>
              <w:adjustRightInd w:val="0"/>
              <w:jc w:val="center"/>
              <w:rPr>
                <w:b/>
                <w:sz w:val="20"/>
                <w:szCs w:val="20"/>
                <w:lang w:val="lv-LV" w:eastAsia="lv-LV"/>
              </w:rPr>
            </w:pPr>
            <w:r w:rsidRPr="00AC3880">
              <w:rPr>
                <w:b/>
                <w:sz w:val="20"/>
                <w:szCs w:val="20"/>
                <w:lang w:val="lv-LV" w:eastAsia="lv-LV"/>
              </w:rPr>
              <w:t>Raksturojums atbilstoši prasībām</w:t>
            </w:r>
          </w:p>
        </w:tc>
        <w:tc>
          <w:tcPr>
            <w:tcW w:w="2025" w:type="dxa"/>
          </w:tcPr>
          <w:p w:rsidR="00497B58" w:rsidRPr="00AC3880" w:rsidRDefault="00497B58" w:rsidP="00CD4CD2">
            <w:pPr>
              <w:autoSpaceDE w:val="0"/>
              <w:autoSpaceDN w:val="0"/>
              <w:adjustRightInd w:val="0"/>
              <w:jc w:val="center"/>
              <w:rPr>
                <w:b/>
                <w:sz w:val="20"/>
                <w:szCs w:val="20"/>
                <w:lang w:val="lv-LV" w:eastAsia="lv-LV"/>
              </w:rPr>
            </w:pPr>
            <w:r w:rsidRPr="00AC3880">
              <w:rPr>
                <w:b/>
                <w:sz w:val="20"/>
                <w:szCs w:val="20"/>
                <w:lang w:val="lv-LV"/>
              </w:rPr>
              <w:t>Transportlīdzekļa tehniskās pases reģistrācijas Nr.</w:t>
            </w:r>
            <w:r w:rsidRPr="00AC3880">
              <w:rPr>
                <w:rStyle w:val="FootnoteReference"/>
                <w:b/>
                <w:sz w:val="20"/>
                <w:szCs w:val="20"/>
                <w:lang w:val="lv-LV"/>
              </w:rPr>
              <w:footnoteReference w:id="1"/>
            </w:r>
          </w:p>
        </w:tc>
      </w:tr>
      <w:tr w:rsidR="00497B58" w:rsidRPr="00F57716" w:rsidTr="00CD4CD2">
        <w:tc>
          <w:tcPr>
            <w:tcW w:w="909" w:type="dxa"/>
            <w:shd w:val="clear" w:color="auto" w:fill="auto"/>
          </w:tcPr>
          <w:p w:rsidR="00497B58" w:rsidRPr="006178C3" w:rsidRDefault="00497B58" w:rsidP="00CD4CD2">
            <w:pPr>
              <w:autoSpaceDE w:val="0"/>
              <w:autoSpaceDN w:val="0"/>
              <w:adjustRightInd w:val="0"/>
              <w:jc w:val="center"/>
              <w:rPr>
                <w:lang w:val="lv-LV" w:eastAsia="lv-LV"/>
              </w:rPr>
            </w:pPr>
            <w:r w:rsidRPr="006178C3">
              <w:rPr>
                <w:lang w:val="lv-LV" w:eastAsia="lv-LV"/>
              </w:rPr>
              <w:lastRenderedPageBreak/>
              <w:t>1.</w:t>
            </w:r>
          </w:p>
        </w:tc>
        <w:tc>
          <w:tcPr>
            <w:tcW w:w="2504" w:type="dxa"/>
            <w:shd w:val="clear" w:color="auto" w:fill="auto"/>
          </w:tcPr>
          <w:p w:rsidR="00497B58" w:rsidRPr="006178C3" w:rsidRDefault="00497B58" w:rsidP="00CD4CD2">
            <w:pPr>
              <w:autoSpaceDE w:val="0"/>
              <w:autoSpaceDN w:val="0"/>
              <w:adjustRightInd w:val="0"/>
              <w:rPr>
                <w:lang w:val="lv-LV" w:eastAsia="lv-LV"/>
              </w:rPr>
            </w:pPr>
          </w:p>
        </w:tc>
        <w:tc>
          <w:tcPr>
            <w:tcW w:w="922" w:type="dxa"/>
            <w:shd w:val="clear" w:color="auto" w:fill="auto"/>
          </w:tcPr>
          <w:p w:rsidR="00497B58" w:rsidRPr="006178C3" w:rsidRDefault="00497B58" w:rsidP="00CD4CD2">
            <w:pPr>
              <w:autoSpaceDE w:val="0"/>
              <w:autoSpaceDN w:val="0"/>
              <w:adjustRightInd w:val="0"/>
              <w:jc w:val="center"/>
              <w:rPr>
                <w:lang w:val="lv-LV" w:eastAsia="lv-LV"/>
              </w:rPr>
            </w:pPr>
          </w:p>
        </w:tc>
        <w:tc>
          <w:tcPr>
            <w:tcW w:w="1936" w:type="dxa"/>
          </w:tcPr>
          <w:p w:rsidR="00497B58" w:rsidRPr="0065496E" w:rsidRDefault="00497B58" w:rsidP="00CD4CD2">
            <w:pPr>
              <w:autoSpaceDE w:val="0"/>
              <w:autoSpaceDN w:val="0"/>
              <w:adjustRightInd w:val="0"/>
              <w:jc w:val="center"/>
              <w:rPr>
                <w:color w:val="FF0000"/>
                <w:lang w:val="lv-LV" w:eastAsia="lv-LV"/>
              </w:rPr>
            </w:pPr>
          </w:p>
        </w:tc>
        <w:tc>
          <w:tcPr>
            <w:tcW w:w="2025" w:type="dxa"/>
          </w:tcPr>
          <w:p w:rsidR="00497B58" w:rsidRPr="0065496E" w:rsidRDefault="00497B58" w:rsidP="00CD4CD2">
            <w:pPr>
              <w:autoSpaceDE w:val="0"/>
              <w:autoSpaceDN w:val="0"/>
              <w:adjustRightInd w:val="0"/>
              <w:jc w:val="center"/>
              <w:rPr>
                <w:color w:val="FF0000"/>
                <w:lang w:val="lv-LV" w:eastAsia="lv-LV"/>
              </w:rPr>
            </w:pPr>
          </w:p>
        </w:tc>
      </w:tr>
    </w:tbl>
    <w:p w:rsidR="00497B58" w:rsidRPr="00E80D06" w:rsidRDefault="00497B58" w:rsidP="00497B58">
      <w:pPr>
        <w:pStyle w:val="TimesnewRoman"/>
        <w:numPr>
          <w:ilvl w:val="1"/>
          <w:numId w:val="1"/>
        </w:numPr>
        <w:spacing w:before="120"/>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715"/>
        <w:gridCol w:w="955"/>
        <w:gridCol w:w="899"/>
        <w:gridCol w:w="1545"/>
        <w:gridCol w:w="1544"/>
      </w:tblGrid>
      <w:tr w:rsidR="00497B58" w:rsidRPr="00963CE2" w:rsidTr="00CD4CD2">
        <w:tc>
          <w:tcPr>
            <w:tcW w:w="510" w:type="pct"/>
            <w:shd w:val="clear" w:color="auto" w:fill="auto"/>
          </w:tcPr>
          <w:p w:rsidR="00497B58" w:rsidRPr="00963CE2" w:rsidRDefault="00497B58" w:rsidP="00CD4CD2">
            <w:pPr>
              <w:pStyle w:val="StyleStyle1Justified"/>
              <w:spacing w:before="0" w:after="0" w:line="240" w:lineRule="auto"/>
              <w:jc w:val="center"/>
              <w:rPr>
                <w:b/>
                <w:sz w:val="20"/>
              </w:rPr>
            </w:pPr>
            <w:r w:rsidRPr="00963CE2">
              <w:rPr>
                <w:b/>
                <w:sz w:val="20"/>
              </w:rPr>
              <w:t>Nr.</w:t>
            </w:r>
            <w:r>
              <w:rPr>
                <w:b/>
                <w:sz w:val="20"/>
              </w:rPr>
              <w:t xml:space="preserve"> </w:t>
            </w:r>
            <w:r w:rsidRPr="00963CE2">
              <w:rPr>
                <w:b/>
                <w:sz w:val="20"/>
              </w:rPr>
              <w:t>p.k.</w:t>
            </w:r>
          </w:p>
        </w:tc>
        <w:tc>
          <w:tcPr>
            <w:tcW w:w="1592" w:type="pct"/>
            <w:shd w:val="clear" w:color="auto" w:fill="auto"/>
          </w:tcPr>
          <w:p w:rsidR="00497B58" w:rsidRPr="00963CE2" w:rsidRDefault="00497B58" w:rsidP="00CD4CD2">
            <w:pPr>
              <w:pStyle w:val="StyleStyle1Justified"/>
              <w:spacing w:before="0" w:after="0" w:line="240" w:lineRule="auto"/>
              <w:jc w:val="center"/>
              <w:rPr>
                <w:b/>
                <w:sz w:val="20"/>
              </w:rPr>
            </w:pPr>
            <w:r w:rsidRPr="00963CE2">
              <w:rPr>
                <w:b/>
                <w:sz w:val="20"/>
              </w:rPr>
              <w:t xml:space="preserve">Atkritumu </w:t>
            </w:r>
            <w:r>
              <w:rPr>
                <w:b/>
                <w:sz w:val="20"/>
              </w:rPr>
              <w:t>konteineru</w:t>
            </w:r>
            <w:r w:rsidRPr="00963CE2">
              <w:rPr>
                <w:b/>
                <w:sz w:val="20"/>
              </w:rPr>
              <w:t xml:space="preserve"> veids</w:t>
            </w:r>
          </w:p>
        </w:tc>
        <w:tc>
          <w:tcPr>
            <w:tcW w:w="560" w:type="pct"/>
          </w:tcPr>
          <w:p w:rsidR="00497B58" w:rsidRPr="00963CE2" w:rsidRDefault="00497B58" w:rsidP="00CD4CD2">
            <w:pPr>
              <w:pStyle w:val="StyleStyle1Justified"/>
              <w:spacing w:before="0" w:after="0" w:line="240" w:lineRule="auto"/>
              <w:jc w:val="center"/>
              <w:rPr>
                <w:b/>
                <w:sz w:val="20"/>
              </w:rPr>
            </w:pPr>
            <w:r w:rsidRPr="00963CE2">
              <w:rPr>
                <w:b/>
                <w:sz w:val="20"/>
              </w:rPr>
              <w:t>Tilpums</w:t>
            </w:r>
          </w:p>
        </w:tc>
        <w:tc>
          <w:tcPr>
            <w:tcW w:w="527" w:type="pct"/>
            <w:shd w:val="clear" w:color="auto" w:fill="auto"/>
          </w:tcPr>
          <w:p w:rsidR="00497B58" w:rsidRPr="00963CE2" w:rsidRDefault="00497B58" w:rsidP="00CD4CD2">
            <w:pPr>
              <w:pStyle w:val="StyleStyle1Justified"/>
              <w:spacing w:before="0" w:after="0" w:line="240" w:lineRule="auto"/>
              <w:jc w:val="center"/>
              <w:rPr>
                <w:b/>
                <w:sz w:val="20"/>
              </w:rPr>
            </w:pPr>
            <w:r w:rsidRPr="00963CE2">
              <w:rPr>
                <w:b/>
                <w:sz w:val="20"/>
              </w:rPr>
              <w:t>Skaits</w:t>
            </w:r>
          </w:p>
        </w:tc>
        <w:tc>
          <w:tcPr>
            <w:tcW w:w="906" w:type="pct"/>
            <w:shd w:val="clear" w:color="auto" w:fill="auto"/>
          </w:tcPr>
          <w:p w:rsidR="00497B58" w:rsidRPr="00963CE2" w:rsidRDefault="00497B58" w:rsidP="00CD4CD2">
            <w:pPr>
              <w:pStyle w:val="StyleStyle1Justified"/>
              <w:spacing w:before="0" w:after="0" w:line="240" w:lineRule="auto"/>
              <w:jc w:val="center"/>
              <w:rPr>
                <w:b/>
                <w:sz w:val="20"/>
              </w:rPr>
            </w:pPr>
            <w:r>
              <w:rPr>
                <w:b/>
                <w:sz w:val="20"/>
              </w:rPr>
              <w:t>Foto vai skice</w:t>
            </w:r>
          </w:p>
        </w:tc>
        <w:tc>
          <w:tcPr>
            <w:tcW w:w="906" w:type="pct"/>
          </w:tcPr>
          <w:p w:rsidR="00497B58" w:rsidRPr="00963CE2" w:rsidRDefault="00497B58" w:rsidP="00CD4CD2">
            <w:pPr>
              <w:pStyle w:val="StyleStyle1Justified"/>
              <w:spacing w:before="0" w:after="0" w:line="240" w:lineRule="auto"/>
              <w:jc w:val="center"/>
              <w:rPr>
                <w:b/>
                <w:sz w:val="20"/>
              </w:rPr>
            </w:pPr>
            <w:r w:rsidRPr="00963CE2">
              <w:rPr>
                <w:b/>
                <w:sz w:val="20"/>
              </w:rPr>
              <w:t>Īpašumtiesību statuss</w:t>
            </w:r>
            <w:r w:rsidRPr="00963CE2">
              <w:rPr>
                <w:rStyle w:val="FootnoteReference"/>
                <w:b/>
                <w:sz w:val="20"/>
              </w:rPr>
              <w:footnoteReference w:id="2"/>
            </w:r>
          </w:p>
        </w:tc>
      </w:tr>
      <w:tr w:rsidR="00497B58" w:rsidRPr="00963CE2" w:rsidTr="00CD4CD2">
        <w:tc>
          <w:tcPr>
            <w:tcW w:w="510" w:type="pct"/>
            <w:shd w:val="clear" w:color="auto" w:fill="auto"/>
          </w:tcPr>
          <w:p w:rsidR="00497B58" w:rsidRPr="008A502B" w:rsidRDefault="00497B58" w:rsidP="00CD4CD2">
            <w:pPr>
              <w:pStyle w:val="StyleStyle1Justified"/>
              <w:spacing w:before="0" w:after="0" w:line="240" w:lineRule="auto"/>
              <w:rPr>
                <w:szCs w:val="24"/>
              </w:rPr>
            </w:pPr>
            <w:r w:rsidRPr="008A502B">
              <w:rPr>
                <w:szCs w:val="24"/>
              </w:rPr>
              <w:t>1.</w:t>
            </w:r>
          </w:p>
        </w:tc>
        <w:tc>
          <w:tcPr>
            <w:tcW w:w="1592" w:type="pct"/>
            <w:shd w:val="clear" w:color="auto" w:fill="auto"/>
          </w:tcPr>
          <w:p w:rsidR="00497B58" w:rsidRPr="008A502B" w:rsidRDefault="00497B58" w:rsidP="00CD4CD2">
            <w:pPr>
              <w:pStyle w:val="StyleStyle1Justified"/>
              <w:spacing w:before="0" w:after="0" w:line="240" w:lineRule="auto"/>
              <w:rPr>
                <w:szCs w:val="24"/>
              </w:rPr>
            </w:pPr>
          </w:p>
        </w:tc>
        <w:tc>
          <w:tcPr>
            <w:tcW w:w="560" w:type="pct"/>
          </w:tcPr>
          <w:p w:rsidR="00497B58" w:rsidRPr="008A502B" w:rsidRDefault="00497B58" w:rsidP="00CD4CD2">
            <w:pPr>
              <w:pStyle w:val="StyleStyle1Justified"/>
              <w:spacing w:before="0" w:after="0" w:line="240" w:lineRule="auto"/>
              <w:rPr>
                <w:szCs w:val="24"/>
              </w:rPr>
            </w:pPr>
          </w:p>
        </w:tc>
        <w:tc>
          <w:tcPr>
            <w:tcW w:w="527" w:type="pct"/>
            <w:shd w:val="clear" w:color="auto" w:fill="auto"/>
          </w:tcPr>
          <w:p w:rsidR="00497B58" w:rsidRPr="008A502B" w:rsidRDefault="00497B58" w:rsidP="00CD4CD2">
            <w:pPr>
              <w:pStyle w:val="StyleStyle1Justified"/>
              <w:spacing w:before="0" w:after="0" w:line="240" w:lineRule="auto"/>
              <w:rPr>
                <w:szCs w:val="24"/>
              </w:rPr>
            </w:pPr>
          </w:p>
        </w:tc>
        <w:tc>
          <w:tcPr>
            <w:tcW w:w="906" w:type="pct"/>
            <w:shd w:val="clear" w:color="auto" w:fill="auto"/>
          </w:tcPr>
          <w:p w:rsidR="00497B58" w:rsidRPr="008A502B" w:rsidRDefault="00497B58" w:rsidP="00CD4CD2">
            <w:pPr>
              <w:pStyle w:val="StyleStyle1Justified"/>
              <w:spacing w:before="0" w:after="0" w:line="240" w:lineRule="auto"/>
              <w:rPr>
                <w:szCs w:val="24"/>
              </w:rPr>
            </w:pPr>
          </w:p>
        </w:tc>
        <w:tc>
          <w:tcPr>
            <w:tcW w:w="906" w:type="pct"/>
          </w:tcPr>
          <w:p w:rsidR="00497B58" w:rsidRPr="008A502B" w:rsidRDefault="00497B58" w:rsidP="00CD4CD2">
            <w:pPr>
              <w:pStyle w:val="StyleStyle1Justified"/>
              <w:spacing w:before="0" w:after="0" w:line="240" w:lineRule="auto"/>
              <w:rPr>
                <w:szCs w:val="24"/>
              </w:rPr>
            </w:pPr>
          </w:p>
        </w:tc>
      </w:tr>
    </w:tbl>
    <w:p w:rsidR="00497B58" w:rsidRPr="00E80D06" w:rsidRDefault="006E7D0B" w:rsidP="00497B58">
      <w:pPr>
        <w:pStyle w:val="TimesnewRoman"/>
        <w:numPr>
          <w:ilvl w:val="1"/>
          <w:numId w:val="1"/>
        </w:numPr>
        <w:spacing w:before="120"/>
        <w:jc w:val="both"/>
        <w:rPr>
          <w:rFonts w:ascii="Times New Roman" w:hAnsi="Times New Roman"/>
          <w:b/>
          <w:bCs/>
        </w:rPr>
      </w:pPr>
      <w:r>
        <w:rPr>
          <w:rFonts w:ascii="Times New Roman" w:hAnsi="Times New Roman"/>
        </w:rPr>
        <w:t xml:space="preserve"> </w:t>
      </w:r>
      <w:r w:rsidR="00497B58">
        <w:rPr>
          <w:rFonts w:ascii="Times New Roman" w:hAnsi="Times New Roman"/>
        </w:rPr>
        <w:t>Nodrošināsim p</w:t>
      </w:r>
      <w:r w:rsidR="00497B58" w:rsidRPr="00E80D06">
        <w:rPr>
          <w:rFonts w:ascii="Times New Roman" w:hAnsi="Times New Roman"/>
        </w:rPr>
        <w:t>akalpojuma sniegšan</w:t>
      </w:r>
      <w:r w:rsidR="00497B58">
        <w:rPr>
          <w:rFonts w:ascii="Times New Roman" w:hAnsi="Times New Roman"/>
        </w:rPr>
        <w:t>u</w:t>
      </w:r>
      <w:r w:rsidR="00497B58" w:rsidRPr="00E80D06">
        <w:rPr>
          <w:rFonts w:ascii="Times New Roman" w:hAnsi="Times New Roman"/>
        </w:rPr>
        <w:t xml:space="preserve">, izmantojot </w:t>
      </w:r>
      <w:r w:rsidR="00497B58">
        <w:rPr>
          <w:rFonts w:ascii="Times New Roman" w:hAnsi="Times New Roman"/>
        </w:rPr>
        <w:t xml:space="preserve">šādus </w:t>
      </w:r>
      <w:r w:rsidR="00497B58" w:rsidRPr="00E80D06">
        <w:rPr>
          <w:rFonts w:ascii="Times New Roman" w:hAnsi="Times New Roman"/>
          <w:u w:val="single"/>
        </w:rPr>
        <w:t>atkritumu savākšanas maisus</w:t>
      </w:r>
      <w:r w:rsidR="00497B58">
        <w:rPr>
          <w:rFonts w:ascii="Times New Roman" w:hAnsi="Times New Roman"/>
          <w:u w:val="single"/>
        </w:rPr>
        <w:t>:</w:t>
      </w:r>
    </w:p>
    <w:p w:rsidR="00497B58" w:rsidRDefault="00497B58" w:rsidP="00497B58">
      <w:pPr>
        <w:pStyle w:val="TimesnewRoman"/>
        <w:spacing w:before="120"/>
        <w:ind w:left="1004"/>
        <w:jc w:val="both"/>
        <w:rPr>
          <w:rFonts w:ascii="Times New Roman" w:hAnsi="Times New Roman"/>
          <w:i/>
          <w:color w:val="000000"/>
        </w:rPr>
      </w:pPr>
      <w:r w:rsidRPr="00E80D06">
        <w:rPr>
          <w:rFonts w:ascii="Times New Roman" w:hAnsi="Times New Roman"/>
          <w:i/>
          <w:color w:val="000000"/>
        </w:rPr>
        <w:t>Apraksts, fotogrāfija</w:t>
      </w:r>
    </w:p>
    <w:p w:rsidR="00497B58" w:rsidRPr="00E80D06" w:rsidRDefault="00497B58" w:rsidP="00497B58">
      <w:pPr>
        <w:pStyle w:val="TimesnewRoman"/>
        <w:spacing w:before="120"/>
        <w:ind w:left="1004"/>
        <w:jc w:val="both"/>
        <w:rPr>
          <w:rFonts w:ascii="Times New Roman" w:hAnsi="Times New Roman"/>
          <w:b/>
          <w:bCs/>
          <w:i/>
        </w:rPr>
      </w:pPr>
    </w:p>
    <w:p w:rsidR="00497B58" w:rsidRDefault="00497B58" w:rsidP="00497B58">
      <w:pPr>
        <w:numPr>
          <w:ilvl w:val="0"/>
          <w:numId w:val="1"/>
        </w:numPr>
        <w:tabs>
          <w:tab w:val="left" w:pos="284"/>
        </w:tabs>
        <w:autoSpaceDE w:val="0"/>
        <w:autoSpaceDN w:val="0"/>
        <w:adjustRightInd w:val="0"/>
        <w:spacing w:after="120"/>
        <w:ind w:left="284" w:hanging="284"/>
        <w:jc w:val="both"/>
        <w:rPr>
          <w:b/>
          <w:color w:val="000000"/>
          <w:lang w:val="lv-LV" w:eastAsia="lv-LV"/>
        </w:rPr>
      </w:pPr>
      <w:r w:rsidRPr="00F947AA">
        <w:rPr>
          <w:color w:val="000000"/>
          <w:lang w:val="lv-LV" w:eastAsia="lv-LV"/>
        </w:rPr>
        <w:t xml:space="preserve">Nodrošinājums ar </w:t>
      </w:r>
      <w:r w:rsidRPr="0009692B">
        <w:rPr>
          <w:lang w:val="lv-LV" w:eastAsia="lv-LV"/>
        </w:rPr>
        <w:t>transportu un konteineriem</w:t>
      </w:r>
      <w:r w:rsidRPr="00F947AA">
        <w:rPr>
          <w:color w:val="000000"/>
          <w:lang w:val="lv-LV" w:eastAsia="lv-LV"/>
        </w:rPr>
        <w:t xml:space="preserve"> </w:t>
      </w:r>
      <w:r w:rsidRPr="00F947AA">
        <w:rPr>
          <w:color w:val="000000"/>
          <w:u w:val="single"/>
          <w:lang w:val="lv-LV" w:eastAsia="lv-LV"/>
        </w:rPr>
        <w:t>dalīti vākto atkritumu apsaimniekošanai</w:t>
      </w:r>
      <w:r w:rsidRPr="00F947AA">
        <w:rPr>
          <w:color w:val="000000"/>
          <w:lang w:val="lv-LV" w:eastAsia="lv-LV"/>
        </w:rPr>
        <w:t xml:space="preserve"> </w:t>
      </w:r>
      <w:r>
        <w:rPr>
          <w:color w:val="000000"/>
          <w:lang w:val="lv-LV" w:eastAsia="lv-LV"/>
        </w:rPr>
        <w:t xml:space="preserve">atbilstoši Tehniskās specifikācijas </w:t>
      </w:r>
      <w:r w:rsidRPr="00AD5259">
        <w:rPr>
          <w:color w:val="000000"/>
          <w:lang w:val="lv-LV" w:eastAsia="lv-LV"/>
        </w:rPr>
        <w:t>3.4. punkta</w:t>
      </w:r>
      <w:r>
        <w:rPr>
          <w:color w:val="000000"/>
          <w:lang w:val="lv-LV" w:eastAsia="lv-LV"/>
        </w:rPr>
        <w:t xml:space="preserve"> prasībām.</w:t>
      </w:r>
    </w:p>
    <w:p w:rsidR="00497B58" w:rsidRDefault="00497B58" w:rsidP="00497B58">
      <w:pPr>
        <w:tabs>
          <w:tab w:val="left" w:pos="567"/>
        </w:tabs>
        <w:autoSpaceDE w:val="0"/>
        <w:autoSpaceDN w:val="0"/>
        <w:adjustRightInd w:val="0"/>
        <w:spacing w:after="120"/>
        <w:ind w:left="284"/>
        <w:rPr>
          <w:b/>
          <w:color w:val="000000"/>
          <w:lang w:val="lv-LV" w:eastAsia="lv-LV"/>
        </w:rPr>
      </w:pPr>
      <w:r>
        <w:rPr>
          <w:color w:val="000000"/>
          <w:lang w:val="lv-LV" w:eastAsia="lv-LV"/>
        </w:rPr>
        <w:t>L</w:t>
      </w:r>
      <w:r w:rsidRPr="00F57716">
        <w:rPr>
          <w:color w:val="000000"/>
          <w:lang w:val="lv-LV" w:eastAsia="lv-LV"/>
        </w:rPr>
        <w:t xml:space="preserve">ai veiktu </w:t>
      </w:r>
      <w:r>
        <w:rPr>
          <w:color w:val="000000"/>
          <w:lang w:val="lv-LV" w:eastAsia="lv-LV"/>
        </w:rPr>
        <w:t>p</w:t>
      </w:r>
      <w:r w:rsidRPr="00F57716">
        <w:rPr>
          <w:color w:val="000000"/>
          <w:lang w:val="lv-LV" w:eastAsia="lv-LV"/>
        </w:rPr>
        <w:t>akalpojuma izpildi</w:t>
      </w:r>
      <w:r>
        <w:rPr>
          <w:color w:val="000000"/>
          <w:lang w:val="lv-LV" w:eastAsia="lv-LV"/>
        </w:rPr>
        <w:t xml:space="preserve">, piedāvājam šādu </w:t>
      </w:r>
      <w:r w:rsidRPr="00F57716">
        <w:rPr>
          <w:color w:val="000000"/>
          <w:lang w:val="lv-LV" w:eastAsia="lv-LV"/>
        </w:rPr>
        <w:t>specializēt</w:t>
      </w:r>
      <w:r>
        <w:rPr>
          <w:color w:val="000000"/>
          <w:lang w:val="lv-LV" w:eastAsia="lv-LV"/>
        </w:rPr>
        <w:t>o</w:t>
      </w:r>
      <w:r w:rsidRPr="00F57716">
        <w:rPr>
          <w:color w:val="000000"/>
          <w:lang w:val="lv-LV" w:eastAsia="lv-LV"/>
        </w:rPr>
        <w:t xml:space="preserve"> tehnik</w:t>
      </w:r>
      <w:r>
        <w:rPr>
          <w:color w:val="000000"/>
          <w:lang w:val="lv-LV" w:eastAsia="lv-LV"/>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721"/>
        <w:gridCol w:w="936"/>
        <w:gridCol w:w="1972"/>
        <w:gridCol w:w="2045"/>
      </w:tblGrid>
      <w:tr w:rsidR="00497B58" w:rsidRPr="008A502B" w:rsidTr="00CD4CD2">
        <w:tc>
          <w:tcPr>
            <w:tcW w:w="943" w:type="dxa"/>
            <w:shd w:val="clear" w:color="auto" w:fill="auto"/>
          </w:tcPr>
          <w:p w:rsidR="00497B58" w:rsidRPr="006178C3" w:rsidRDefault="00497B58" w:rsidP="00CD4CD2">
            <w:pPr>
              <w:autoSpaceDE w:val="0"/>
              <w:autoSpaceDN w:val="0"/>
              <w:adjustRightInd w:val="0"/>
              <w:jc w:val="center"/>
              <w:rPr>
                <w:b/>
                <w:sz w:val="20"/>
                <w:szCs w:val="20"/>
                <w:lang w:val="lv-LV" w:eastAsia="lv-LV"/>
              </w:rPr>
            </w:pPr>
            <w:r w:rsidRPr="006178C3">
              <w:rPr>
                <w:b/>
                <w:sz w:val="20"/>
                <w:szCs w:val="20"/>
                <w:lang w:val="lv-LV" w:eastAsia="lv-LV"/>
              </w:rPr>
              <w:t>Nr.</w:t>
            </w:r>
            <w:r>
              <w:rPr>
                <w:b/>
                <w:sz w:val="20"/>
                <w:szCs w:val="20"/>
                <w:lang w:val="lv-LV" w:eastAsia="lv-LV"/>
              </w:rPr>
              <w:t xml:space="preserve"> </w:t>
            </w:r>
            <w:r w:rsidRPr="006178C3">
              <w:rPr>
                <w:b/>
                <w:sz w:val="20"/>
                <w:szCs w:val="20"/>
                <w:lang w:val="lv-LV" w:eastAsia="lv-LV"/>
              </w:rPr>
              <w:t>p.k.</w:t>
            </w:r>
          </w:p>
        </w:tc>
        <w:tc>
          <w:tcPr>
            <w:tcW w:w="2993" w:type="dxa"/>
            <w:shd w:val="clear" w:color="auto" w:fill="auto"/>
          </w:tcPr>
          <w:p w:rsidR="00497B58" w:rsidRPr="008466C4" w:rsidRDefault="00497B58" w:rsidP="00CD4CD2">
            <w:pPr>
              <w:autoSpaceDE w:val="0"/>
              <w:autoSpaceDN w:val="0"/>
              <w:adjustRightInd w:val="0"/>
              <w:jc w:val="center"/>
              <w:rPr>
                <w:b/>
                <w:sz w:val="20"/>
                <w:szCs w:val="20"/>
                <w:lang w:val="lv-LV" w:eastAsia="lv-LV"/>
              </w:rPr>
            </w:pPr>
            <w:r w:rsidRPr="008466C4">
              <w:rPr>
                <w:b/>
                <w:sz w:val="20"/>
                <w:szCs w:val="20"/>
                <w:lang w:val="lv-LV" w:eastAsia="lv-LV"/>
              </w:rPr>
              <w:t>Transportlīdzekļa veids</w:t>
            </w:r>
          </w:p>
        </w:tc>
        <w:tc>
          <w:tcPr>
            <w:tcW w:w="992" w:type="dxa"/>
            <w:shd w:val="clear" w:color="auto" w:fill="auto"/>
          </w:tcPr>
          <w:p w:rsidR="00497B58" w:rsidRPr="008466C4" w:rsidRDefault="00497B58" w:rsidP="00CD4CD2">
            <w:pPr>
              <w:autoSpaceDE w:val="0"/>
              <w:autoSpaceDN w:val="0"/>
              <w:adjustRightInd w:val="0"/>
              <w:jc w:val="center"/>
              <w:rPr>
                <w:b/>
                <w:sz w:val="20"/>
                <w:szCs w:val="20"/>
                <w:lang w:val="lv-LV" w:eastAsia="lv-LV"/>
              </w:rPr>
            </w:pPr>
            <w:r w:rsidRPr="008466C4">
              <w:rPr>
                <w:b/>
                <w:sz w:val="20"/>
                <w:szCs w:val="20"/>
                <w:lang w:val="lv-LV" w:eastAsia="lv-LV"/>
              </w:rPr>
              <w:t>Skaits</w:t>
            </w:r>
          </w:p>
        </w:tc>
        <w:tc>
          <w:tcPr>
            <w:tcW w:w="2126" w:type="dxa"/>
          </w:tcPr>
          <w:p w:rsidR="00497B58" w:rsidRPr="008466C4" w:rsidRDefault="00497B58" w:rsidP="00CD4CD2">
            <w:pPr>
              <w:autoSpaceDE w:val="0"/>
              <w:autoSpaceDN w:val="0"/>
              <w:adjustRightInd w:val="0"/>
              <w:jc w:val="center"/>
              <w:rPr>
                <w:b/>
                <w:sz w:val="20"/>
                <w:szCs w:val="20"/>
                <w:lang w:val="lv-LV" w:eastAsia="lv-LV"/>
              </w:rPr>
            </w:pPr>
            <w:r w:rsidRPr="008466C4">
              <w:rPr>
                <w:b/>
                <w:sz w:val="20"/>
                <w:szCs w:val="20"/>
                <w:lang w:val="lv-LV" w:eastAsia="lv-LV"/>
              </w:rPr>
              <w:t>Īpašumtiesību statuss</w:t>
            </w:r>
          </w:p>
        </w:tc>
        <w:tc>
          <w:tcPr>
            <w:tcW w:w="2126" w:type="dxa"/>
          </w:tcPr>
          <w:p w:rsidR="00497B58" w:rsidRPr="008466C4" w:rsidRDefault="00497B58" w:rsidP="00CD4CD2">
            <w:pPr>
              <w:autoSpaceDE w:val="0"/>
              <w:autoSpaceDN w:val="0"/>
              <w:adjustRightInd w:val="0"/>
              <w:jc w:val="center"/>
              <w:rPr>
                <w:b/>
                <w:sz w:val="20"/>
                <w:szCs w:val="20"/>
                <w:lang w:val="lv-LV" w:eastAsia="lv-LV"/>
              </w:rPr>
            </w:pPr>
            <w:r w:rsidRPr="008466C4">
              <w:rPr>
                <w:b/>
                <w:sz w:val="20"/>
                <w:szCs w:val="20"/>
                <w:lang w:val="lv-LV"/>
              </w:rPr>
              <w:t>Transportlīdzekļa tehniskās pases reģistrācijas Nr.</w:t>
            </w:r>
            <w:r w:rsidRPr="008466C4">
              <w:rPr>
                <w:rStyle w:val="FootnoteReference"/>
                <w:b/>
                <w:sz w:val="20"/>
                <w:szCs w:val="20"/>
                <w:lang w:val="lv-LV"/>
              </w:rPr>
              <w:footnoteReference w:id="3"/>
            </w:r>
          </w:p>
        </w:tc>
      </w:tr>
      <w:tr w:rsidR="00497B58" w:rsidRPr="0065496E" w:rsidTr="00CD4CD2">
        <w:tc>
          <w:tcPr>
            <w:tcW w:w="943" w:type="dxa"/>
            <w:shd w:val="clear" w:color="auto" w:fill="auto"/>
          </w:tcPr>
          <w:p w:rsidR="00497B58" w:rsidRPr="006178C3" w:rsidRDefault="00497B58" w:rsidP="00CD4CD2">
            <w:pPr>
              <w:autoSpaceDE w:val="0"/>
              <w:autoSpaceDN w:val="0"/>
              <w:adjustRightInd w:val="0"/>
              <w:jc w:val="center"/>
              <w:rPr>
                <w:lang w:val="lv-LV" w:eastAsia="lv-LV"/>
              </w:rPr>
            </w:pPr>
            <w:r w:rsidRPr="006178C3">
              <w:rPr>
                <w:lang w:val="lv-LV" w:eastAsia="lv-LV"/>
              </w:rPr>
              <w:t>1.</w:t>
            </w:r>
          </w:p>
        </w:tc>
        <w:tc>
          <w:tcPr>
            <w:tcW w:w="2993" w:type="dxa"/>
            <w:shd w:val="clear" w:color="auto" w:fill="auto"/>
          </w:tcPr>
          <w:p w:rsidR="00497B58" w:rsidRPr="006178C3" w:rsidRDefault="00497B58" w:rsidP="00CD4CD2">
            <w:pPr>
              <w:autoSpaceDE w:val="0"/>
              <w:autoSpaceDN w:val="0"/>
              <w:adjustRightInd w:val="0"/>
              <w:rPr>
                <w:lang w:val="lv-LV" w:eastAsia="lv-LV"/>
              </w:rPr>
            </w:pPr>
          </w:p>
        </w:tc>
        <w:tc>
          <w:tcPr>
            <w:tcW w:w="992" w:type="dxa"/>
            <w:shd w:val="clear" w:color="auto" w:fill="auto"/>
          </w:tcPr>
          <w:p w:rsidR="00497B58" w:rsidRPr="006178C3" w:rsidRDefault="00497B58" w:rsidP="00CD4CD2">
            <w:pPr>
              <w:autoSpaceDE w:val="0"/>
              <w:autoSpaceDN w:val="0"/>
              <w:adjustRightInd w:val="0"/>
              <w:jc w:val="center"/>
              <w:rPr>
                <w:lang w:val="lv-LV" w:eastAsia="lv-LV"/>
              </w:rPr>
            </w:pPr>
          </w:p>
        </w:tc>
        <w:tc>
          <w:tcPr>
            <w:tcW w:w="2126" w:type="dxa"/>
          </w:tcPr>
          <w:p w:rsidR="00497B58" w:rsidRPr="0065496E" w:rsidRDefault="00497B58" w:rsidP="00CD4CD2">
            <w:pPr>
              <w:autoSpaceDE w:val="0"/>
              <w:autoSpaceDN w:val="0"/>
              <w:adjustRightInd w:val="0"/>
              <w:jc w:val="center"/>
              <w:rPr>
                <w:color w:val="FF0000"/>
                <w:lang w:val="lv-LV" w:eastAsia="lv-LV"/>
              </w:rPr>
            </w:pPr>
          </w:p>
        </w:tc>
        <w:tc>
          <w:tcPr>
            <w:tcW w:w="2126" w:type="dxa"/>
          </w:tcPr>
          <w:p w:rsidR="00497B58" w:rsidRPr="0065496E" w:rsidRDefault="00497B58" w:rsidP="00CD4CD2">
            <w:pPr>
              <w:autoSpaceDE w:val="0"/>
              <w:autoSpaceDN w:val="0"/>
              <w:adjustRightInd w:val="0"/>
              <w:jc w:val="center"/>
              <w:rPr>
                <w:color w:val="FF0000"/>
                <w:lang w:val="lv-LV" w:eastAsia="lv-LV"/>
              </w:rPr>
            </w:pPr>
          </w:p>
        </w:tc>
      </w:tr>
    </w:tbl>
    <w:p w:rsidR="00497B58" w:rsidRDefault="00497B58" w:rsidP="00497B58">
      <w:pPr>
        <w:tabs>
          <w:tab w:val="left" w:pos="567"/>
        </w:tabs>
        <w:autoSpaceDE w:val="0"/>
        <w:autoSpaceDN w:val="0"/>
        <w:adjustRightInd w:val="0"/>
        <w:spacing w:after="120"/>
        <w:ind w:left="644"/>
        <w:rPr>
          <w:b/>
          <w:color w:val="000000"/>
          <w:lang w:val="lv-LV" w:eastAsia="lv-LV"/>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006"/>
        <w:gridCol w:w="1032"/>
        <w:gridCol w:w="1590"/>
        <w:gridCol w:w="1312"/>
      </w:tblGrid>
      <w:tr w:rsidR="00497B58" w:rsidRPr="00963CE2" w:rsidTr="00CD4CD2">
        <w:tc>
          <w:tcPr>
            <w:tcW w:w="2070" w:type="pct"/>
            <w:shd w:val="clear" w:color="auto" w:fill="auto"/>
          </w:tcPr>
          <w:p w:rsidR="00497B58" w:rsidRPr="0009692B" w:rsidRDefault="00497B58" w:rsidP="00CD4CD2">
            <w:pPr>
              <w:pStyle w:val="StyleStyle1Justified"/>
              <w:spacing w:before="0" w:after="0" w:line="240" w:lineRule="auto"/>
              <w:jc w:val="center"/>
              <w:rPr>
                <w:b/>
                <w:sz w:val="20"/>
              </w:rPr>
            </w:pPr>
            <w:r w:rsidRPr="0009692B">
              <w:rPr>
                <w:b/>
                <w:sz w:val="20"/>
              </w:rPr>
              <w:t>Konteineru atrašanās vietas</w:t>
            </w:r>
          </w:p>
        </w:tc>
        <w:tc>
          <w:tcPr>
            <w:tcW w:w="597" w:type="pct"/>
          </w:tcPr>
          <w:p w:rsidR="00497B58" w:rsidRPr="0009692B" w:rsidRDefault="00497B58" w:rsidP="00CD4CD2">
            <w:pPr>
              <w:pStyle w:val="StyleStyle1Justified"/>
              <w:spacing w:before="0" w:after="0" w:line="240" w:lineRule="auto"/>
              <w:jc w:val="center"/>
              <w:rPr>
                <w:b/>
                <w:sz w:val="20"/>
              </w:rPr>
            </w:pPr>
            <w:r w:rsidRPr="0009692B">
              <w:rPr>
                <w:b/>
                <w:sz w:val="20"/>
              </w:rPr>
              <w:t>Tilpums</w:t>
            </w:r>
          </w:p>
        </w:tc>
        <w:tc>
          <w:tcPr>
            <w:tcW w:w="612" w:type="pct"/>
            <w:shd w:val="clear" w:color="auto" w:fill="auto"/>
          </w:tcPr>
          <w:p w:rsidR="00497B58" w:rsidRPr="0009692B" w:rsidRDefault="00497B58" w:rsidP="00CD4CD2">
            <w:pPr>
              <w:pStyle w:val="StyleStyle1Justified"/>
              <w:spacing w:before="0" w:after="0" w:line="240" w:lineRule="auto"/>
              <w:jc w:val="center"/>
              <w:rPr>
                <w:b/>
                <w:sz w:val="20"/>
              </w:rPr>
            </w:pPr>
            <w:r w:rsidRPr="0009692B">
              <w:rPr>
                <w:b/>
                <w:sz w:val="20"/>
              </w:rPr>
              <w:t>Skaits</w:t>
            </w:r>
          </w:p>
        </w:tc>
        <w:tc>
          <w:tcPr>
            <w:tcW w:w="943" w:type="pct"/>
            <w:shd w:val="clear" w:color="auto" w:fill="auto"/>
          </w:tcPr>
          <w:p w:rsidR="00497B58" w:rsidRPr="0009692B" w:rsidRDefault="00497B58" w:rsidP="00CD4CD2">
            <w:pPr>
              <w:pStyle w:val="StyleStyle1Justified"/>
              <w:spacing w:before="0" w:after="0" w:line="240" w:lineRule="auto"/>
              <w:jc w:val="center"/>
              <w:rPr>
                <w:b/>
                <w:sz w:val="20"/>
              </w:rPr>
            </w:pPr>
            <w:r w:rsidRPr="0009692B">
              <w:rPr>
                <w:b/>
                <w:sz w:val="20"/>
              </w:rPr>
              <w:t>Atkritumu veidi</w:t>
            </w:r>
          </w:p>
        </w:tc>
        <w:tc>
          <w:tcPr>
            <w:tcW w:w="778" w:type="pct"/>
          </w:tcPr>
          <w:p w:rsidR="00497B58" w:rsidRPr="0009692B" w:rsidRDefault="00497B58" w:rsidP="00CD4CD2">
            <w:pPr>
              <w:pStyle w:val="StyleStyle1Justified"/>
              <w:spacing w:before="0" w:after="0" w:line="240" w:lineRule="auto"/>
              <w:jc w:val="center"/>
              <w:rPr>
                <w:b/>
                <w:sz w:val="20"/>
              </w:rPr>
            </w:pPr>
            <w:r w:rsidRPr="0009692B">
              <w:rPr>
                <w:b/>
                <w:sz w:val="20"/>
              </w:rPr>
              <w:t>Īpašumtiesību statuss</w:t>
            </w:r>
            <w:r w:rsidRPr="0009692B">
              <w:rPr>
                <w:rStyle w:val="FootnoteReference"/>
                <w:b/>
                <w:sz w:val="20"/>
              </w:rPr>
              <w:footnoteReference w:id="4"/>
            </w:r>
          </w:p>
        </w:tc>
      </w:tr>
      <w:tr w:rsidR="00497B58" w:rsidRPr="00963CE2" w:rsidTr="00CD4CD2">
        <w:tc>
          <w:tcPr>
            <w:tcW w:w="2070" w:type="pct"/>
            <w:shd w:val="clear" w:color="auto" w:fill="auto"/>
            <w:vAlign w:val="bottom"/>
          </w:tcPr>
          <w:p w:rsidR="00497B58" w:rsidRPr="00121809" w:rsidRDefault="00497B58" w:rsidP="00CD4CD2">
            <w:pPr>
              <w:ind w:firstLineChars="100" w:firstLine="241"/>
              <w:rPr>
                <w:b/>
                <w:bCs/>
                <w:color w:val="000000"/>
                <w:lang w:val="lv-LV" w:eastAsia="lv-LV"/>
              </w:rPr>
            </w:pPr>
          </w:p>
        </w:tc>
        <w:tc>
          <w:tcPr>
            <w:tcW w:w="597" w:type="pct"/>
          </w:tcPr>
          <w:p w:rsidR="00497B58" w:rsidRPr="00FB6296" w:rsidRDefault="00497B58" w:rsidP="00CD4CD2">
            <w:pPr>
              <w:pStyle w:val="StyleStyle1Justified"/>
              <w:spacing w:before="0" w:after="0" w:line="240" w:lineRule="auto"/>
              <w:rPr>
                <w:color w:val="FF0000"/>
                <w:szCs w:val="24"/>
              </w:rPr>
            </w:pPr>
          </w:p>
        </w:tc>
        <w:tc>
          <w:tcPr>
            <w:tcW w:w="612" w:type="pct"/>
            <w:shd w:val="clear" w:color="auto" w:fill="auto"/>
          </w:tcPr>
          <w:p w:rsidR="00497B58" w:rsidRPr="00FB6296" w:rsidRDefault="00497B58" w:rsidP="00CD4CD2">
            <w:pPr>
              <w:pStyle w:val="StyleStyle1Justified"/>
              <w:spacing w:before="0" w:after="0" w:line="240" w:lineRule="auto"/>
              <w:rPr>
                <w:color w:val="FF0000"/>
                <w:szCs w:val="24"/>
              </w:rPr>
            </w:pPr>
          </w:p>
        </w:tc>
        <w:tc>
          <w:tcPr>
            <w:tcW w:w="943" w:type="pct"/>
            <w:shd w:val="clear" w:color="auto" w:fill="auto"/>
          </w:tcPr>
          <w:p w:rsidR="00497B58" w:rsidRPr="00FB6296" w:rsidRDefault="00497B58" w:rsidP="00CD4CD2">
            <w:pPr>
              <w:pStyle w:val="StyleStyle1Justified"/>
              <w:spacing w:before="0" w:after="0" w:line="240" w:lineRule="auto"/>
              <w:rPr>
                <w:color w:val="FF0000"/>
                <w:szCs w:val="24"/>
              </w:rPr>
            </w:pPr>
          </w:p>
        </w:tc>
        <w:tc>
          <w:tcPr>
            <w:tcW w:w="778" w:type="pct"/>
          </w:tcPr>
          <w:p w:rsidR="00497B58" w:rsidRPr="00FB6296" w:rsidRDefault="00497B58" w:rsidP="00CD4CD2">
            <w:pPr>
              <w:pStyle w:val="StyleStyle1Justified"/>
              <w:spacing w:before="0" w:after="0" w:line="240" w:lineRule="auto"/>
              <w:rPr>
                <w:color w:val="FF0000"/>
                <w:szCs w:val="24"/>
              </w:rPr>
            </w:pPr>
          </w:p>
        </w:tc>
      </w:tr>
    </w:tbl>
    <w:p w:rsidR="00497B58" w:rsidRDefault="00497B58" w:rsidP="00497B58">
      <w:pPr>
        <w:tabs>
          <w:tab w:val="left" w:pos="567"/>
        </w:tabs>
        <w:autoSpaceDE w:val="0"/>
        <w:autoSpaceDN w:val="0"/>
        <w:adjustRightInd w:val="0"/>
        <w:spacing w:after="120"/>
        <w:ind w:left="644"/>
        <w:rPr>
          <w:b/>
          <w:color w:val="000000"/>
          <w:lang w:val="lv-LV" w:eastAsia="lv-LV"/>
        </w:rPr>
      </w:pPr>
    </w:p>
    <w:p w:rsidR="00497B58" w:rsidRPr="00565F9B" w:rsidRDefault="00497B58" w:rsidP="00497B58">
      <w:pPr>
        <w:pStyle w:val="StyleStyle1Justified"/>
        <w:numPr>
          <w:ilvl w:val="0"/>
          <w:numId w:val="1"/>
        </w:numPr>
        <w:spacing w:before="0" w:after="120" w:line="240" w:lineRule="auto"/>
        <w:rPr>
          <w:b/>
          <w:szCs w:val="24"/>
        </w:rPr>
      </w:pPr>
      <w:r w:rsidRPr="00565F9B">
        <w:rPr>
          <w:b/>
          <w:szCs w:val="24"/>
        </w:rPr>
        <w:t xml:space="preserve">Darba laika organizācija. </w:t>
      </w:r>
    </w:p>
    <w:p w:rsidR="00497B58" w:rsidRPr="006178C3" w:rsidRDefault="00497B58" w:rsidP="00497B58">
      <w:pPr>
        <w:pStyle w:val="StyleStyle1Justified"/>
        <w:spacing w:before="0" w:after="120" w:line="240" w:lineRule="auto"/>
        <w:ind w:left="846"/>
        <w:rPr>
          <w:szCs w:val="24"/>
        </w:rPr>
      </w:pPr>
      <w:r w:rsidRPr="006178C3">
        <w:rPr>
          <w:i/>
          <w:szCs w:val="24"/>
        </w:rPr>
        <w:t>Jāapraksta, kā tiks nodrošināta Pakalpojuma sniegšana, ikdienas darba koordinēšana (norādot atbildīgos speciālistus – skat.</w:t>
      </w:r>
      <w:r>
        <w:rPr>
          <w:i/>
          <w:szCs w:val="24"/>
        </w:rPr>
        <w:t xml:space="preserve"> </w:t>
      </w:r>
      <w:r w:rsidRPr="006178C3">
        <w:rPr>
          <w:i/>
          <w:szCs w:val="24"/>
        </w:rPr>
        <w:t>tabulu), kā arī informācijas apmaiņas kārtību: saziņa ar Pasūtītāju, Pakalpojuma saņēmējiem.</w:t>
      </w:r>
    </w:p>
    <w:p w:rsidR="00497B58" w:rsidRPr="006178C3" w:rsidRDefault="00497B58" w:rsidP="00497B58">
      <w:pPr>
        <w:pStyle w:val="StyleStyle1Justified"/>
        <w:spacing w:before="0" w:after="120" w:line="240" w:lineRule="auto"/>
        <w:ind w:left="1135"/>
        <w:rPr>
          <w:szCs w:val="24"/>
        </w:rPr>
      </w:pPr>
      <w:r w:rsidRPr="006178C3">
        <w:rPr>
          <w:szCs w:val="24"/>
        </w:rPr>
        <w:t>Atbildīgo speciālistu saraksts: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28"/>
        <w:gridCol w:w="2496"/>
        <w:gridCol w:w="1829"/>
        <w:gridCol w:w="1621"/>
      </w:tblGrid>
      <w:tr w:rsidR="00497B58" w:rsidRPr="006178C3" w:rsidTr="00CD4CD2">
        <w:tc>
          <w:tcPr>
            <w:tcW w:w="360" w:type="pct"/>
            <w:shd w:val="clear" w:color="auto" w:fill="auto"/>
          </w:tcPr>
          <w:p w:rsidR="00497B58" w:rsidRPr="006178C3" w:rsidRDefault="00497B58" w:rsidP="00CD4CD2">
            <w:pPr>
              <w:pStyle w:val="StyleStyle1Justified"/>
              <w:spacing w:before="0" w:after="120" w:line="240" w:lineRule="auto"/>
              <w:jc w:val="center"/>
              <w:rPr>
                <w:szCs w:val="24"/>
              </w:rPr>
            </w:pPr>
            <w:r w:rsidRPr="006178C3">
              <w:rPr>
                <w:szCs w:val="24"/>
              </w:rPr>
              <w:t>Nr.</w:t>
            </w:r>
          </w:p>
        </w:tc>
        <w:tc>
          <w:tcPr>
            <w:tcW w:w="1224" w:type="pct"/>
            <w:shd w:val="clear" w:color="auto" w:fill="auto"/>
          </w:tcPr>
          <w:p w:rsidR="00497B58" w:rsidRPr="006178C3" w:rsidRDefault="00497B58" w:rsidP="00CD4CD2">
            <w:pPr>
              <w:pStyle w:val="StyleStyle1Justified"/>
              <w:spacing w:before="0" w:after="120" w:line="240" w:lineRule="auto"/>
              <w:jc w:val="center"/>
              <w:rPr>
                <w:szCs w:val="24"/>
              </w:rPr>
            </w:pPr>
            <w:r w:rsidRPr="006178C3">
              <w:rPr>
                <w:szCs w:val="24"/>
              </w:rPr>
              <w:t>Profesijas nosaukums</w:t>
            </w:r>
          </w:p>
        </w:tc>
        <w:tc>
          <w:tcPr>
            <w:tcW w:w="1498" w:type="pct"/>
          </w:tcPr>
          <w:p w:rsidR="00497B58" w:rsidRPr="006178C3" w:rsidRDefault="00497B58" w:rsidP="00CD4CD2">
            <w:pPr>
              <w:pStyle w:val="StyleStyle1Justified"/>
              <w:spacing w:before="0" w:after="120" w:line="240" w:lineRule="auto"/>
              <w:jc w:val="center"/>
              <w:rPr>
                <w:szCs w:val="24"/>
              </w:rPr>
            </w:pPr>
            <w:r w:rsidRPr="006178C3">
              <w:rPr>
                <w:szCs w:val="24"/>
              </w:rPr>
              <w:t xml:space="preserve">Iepriekšējā pieredze </w:t>
            </w:r>
            <w:r w:rsidRPr="006178C3">
              <w:rPr>
                <w:i/>
                <w:szCs w:val="24"/>
              </w:rPr>
              <w:t>(norāda tikai darbu vadītājam/iem)</w:t>
            </w:r>
          </w:p>
        </w:tc>
        <w:tc>
          <w:tcPr>
            <w:tcW w:w="932" w:type="pct"/>
            <w:shd w:val="clear" w:color="auto" w:fill="auto"/>
          </w:tcPr>
          <w:p w:rsidR="00497B58" w:rsidRPr="006178C3" w:rsidRDefault="00497B58" w:rsidP="00CD4CD2">
            <w:pPr>
              <w:pStyle w:val="StyleStyle1Justified"/>
              <w:spacing w:before="0" w:after="120" w:line="240" w:lineRule="auto"/>
              <w:jc w:val="center"/>
              <w:rPr>
                <w:szCs w:val="24"/>
              </w:rPr>
            </w:pPr>
            <w:r w:rsidRPr="006178C3">
              <w:rPr>
                <w:szCs w:val="24"/>
              </w:rPr>
              <w:t>Pamatpienākumi</w:t>
            </w:r>
          </w:p>
        </w:tc>
        <w:tc>
          <w:tcPr>
            <w:tcW w:w="985" w:type="pct"/>
            <w:shd w:val="clear" w:color="auto" w:fill="auto"/>
          </w:tcPr>
          <w:p w:rsidR="00497B58" w:rsidRPr="006178C3" w:rsidRDefault="00497B58" w:rsidP="00CD4CD2">
            <w:pPr>
              <w:pStyle w:val="StyleStyle1Justified"/>
              <w:spacing w:before="0" w:after="120" w:line="240" w:lineRule="auto"/>
              <w:jc w:val="center"/>
              <w:rPr>
                <w:szCs w:val="24"/>
              </w:rPr>
            </w:pPr>
            <w:r w:rsidRPr="006178C3">
              <w:rPr>
                <w:szCs w:val="24"/>
              </w:rPr>
              <w:t>Speciālistu skaists</w:t>
            </w:r>
          </w:p>
        </w:tc>
      </w:tr>
      <w:tr w:rsidR="00497B58" w:rsidRPr="006178C3" w:rsidTr="00CD4CD2">
        <w:tc>
          <w:tcPr>
            <w:tcW w:w="360" w:type="pct"/>
            <w:shd w:val="clear" w:color="auto" w:fill="auto"/>
          </w:tcPr>
          <w:p w:rsidR="00497B58" w:rsidRPr="006178C3" w:rsidRDefault="00497B58" w:rsidP="00CD4CD2">
            <w:pPr>
              <w:pStyle w:val="StyleStyle1Justified"/>
              <w:spacing w:before="0" w:after="120" w:line="240" w:lineRule="auto"/>
              <w:rPr>
                <w:szCs w:val="24"/>
              </w:rPr>
            </w:pPr>
          </w:p>
        </w:tc>
        <w:tc>
          <w:tcPr>
            <w:tcW w:w="1224" w:type="pct"/>
            <w:shd w:val="clear" w:color="auto" w:fill="auto"/>
          </w:tcPr>
          <w:p w:rsidR="00497B58" w:rsidRPr="006178C3" w:rsidRDefault="00497B58" w:rsidP="00CD4CD2">
            <w:pPr>
              <w:pStyle w:val="StyleStyle1Justified"/>
              <w:spacing w:before="0" w:after="120" w:line="240" w:lineRule="auto"/>
              <w:rPr>
                <w:szCs w:val="24"/>
              </w:rPr>
            </w:pPr>
          </w:p>
        </w:tc>
        <w:tc>
          <w:tcPr>
            <w:tcW w:w="1498" w:type="pct"/>
          </w:tcPr>
          <w:p w:rsidR="00497B58" w:rsidRPr="006178C3" w:rsidRDefault="00497B58" w:rsidP="00CD4CD2">
            <w:pPr>
              <w:pStyle w:val="StyleStyle1Justified"/>
              <w:spacing w:before="0" w:after="120" w:line="240" w:lineRule="auto"/>
              <w:rPr>
                <w:szCs w:val="24"/>
              </w:rPr>
            </w:pPr>
          </w:p>
        </w:tc>
        <w:tc>
          <w:tcPr>
            <w:tcW w:w="932" w:type="pct"/>
            <w:shd w:val="clear" w:color="auto" w:fill="auto"/>
          </w:tcPr>
          <w:p w:rsidR="00497B58" w:rsidRPr="006178C3" w:rsidRDefault="00497B58" w:rsidP="00CD4CD2">
            <w:pPr>
              <w:pStyle w:val="StyleStyle1Justified"/>
              <w:spacing w:before="0" w:after="120" w:line="240" w:lineRule="auto"/>
              <w:rPr>
                <w:szCs w:val="24"/>
              </w:rPr>
            </w:pPr>
          </w:p>
        </w:tc>
        <w:tc>
          <w:tcPr>
            <w:tcW w:w="985" w:type="pct"/>
            <w:shd w:val="clear" w:color="auto" w:fill="auto"/>
          </w:tcPr>
          <w:p w:rsidR="00497B58" w:rsidRPr="006178C3" w:rsidRDefault="00497B58" w:rsidP="00CD4CD2">
            <w:pPr>
              <w:pStyle w:val="StyleStyle1Justified"/>
              <w:spacing w:before="0" w:after="120" w:line="240" w:lineRule="auto"/>
              <w:rPr>
                <w:szCs w:val="24"/>
              </w:rPr>
            </w:pPr>
          </w:p>
        </w:tc>
      </w:tr>
      <w:tr w:rsidR="00497B58" w:rsidRPr="006178C3" w:rsidTr="00CD4CD2">
        <w:tc>
          <w:tcPr>
            <w:tcW w:w="360" w:type="pct"/>
            <w:shd w:val="clear" w:color="auto" w:fill="auto"/>
          </w:tcPr>
          <w:p w:rsidR="00497B58" w:rsidRPr="006178C3" w:rsidRDefault="00497B58" w:rsidP="00CD4CD2">
            <w:pPr>
              <w:pStyle w:val="StyleStyle1Justified"/>
              <w:spacing w:before="0" w:after="120" w:line="240" w:lineRule="auto"/>
              <w:rPr>
                <w:szCs w:val="24"/>
              </w:rPr>
            </w:pPr>
          </w:p>
        </w:tc>
        <w:tc>
          <w:tcPr>
            <w:tcW w:w="1224" w:type="pct"/>
            <w:shd w:val="clear" w:color="auto" w:fill="auto"/>
          </w:tcPr>
          <w:p w:rsidR="00497B58" w:rsidRPr="006178C3" w:rsidRDefault="00497B58" w:rsidP="00CD4CD2">
            <w:pPr>
              <w:pStyle w:val="StyleStyle1Justified"/>
              <w:spacing w:before="0" w:after="120" w:line="240" w:lineRule="auto"/>
              <w:rPr>
                <w:color w:val="000000"/>
                <w:szCs w:val="24"/>
                <w:lang w:eastAsia="lv-LV"/>
              </w:rPr>
            </w:pPr>
          </w:p>
        </w:tc>
        <w:tc>
          <w:tcPr>
            <w:tcW w:w="1498" w:type="pct"/>
            <w:shd w:val="clear" w:color="auto" w:fill="A6A6A6"/>
          </w:tcPr>
          <w:p w:rsidR="00497B58" w:rsidRPr="006178C3" w:rsidRDefault="00497B58" w:rsidP="00CD4CD2">
            <w:pPr>
              <w:pStyle w:val="StyleStyle1Justified"/>
              <w:spacing w:before="0" w:after="120" w:line="240" w:lineRule="auto"/>
              <w:rPr>
                <w:szCs w:val="24"/>
              </w:rPr>
            </w:pPr>
          </w:p>
        </w:tc>
        <w:tc>
          <w:tcPr>
            <w:tcW w:w="932" w:type="pct"/>
            <w:shd w:val="clear" w:color="auto" w:fill="auto"/>
          </w:tcPr>
          <w:p w:rsidR="00497B58" w:rsidRPr="006178C3" w:rsidRDefault="00497B58" w:rsidP="00CD4CD2">
            <w:pPr>
              <w:pStyle w:val="StyleStyle1Justified"/>
              <w:spacing w:before="0" w:after="120" w:line="240" w:lineRule="auto"/>
              <w:rPr>
                <w:szCs w:val="24"/>
              </w:rPr>
            </w:pPr>
          </w:p>
        </w:tc>
        <w:tc>
          <w:tcPr>
            <w:tcW w:w="985" w:type="pct"/>
            <w:shd w:val="clear" w:color="auto" w:fill="auto"/>
          </w:tcPr>
          <w:p w:rsidR="00497B58" w:rsidRPr="006178C3" w:rsidRDefault="00497B58" w:rsidP="00CD4CD2">
            <w:pPr>
              <w:pStyle w:val="StyleStyle1Justified"/>
              <w:spacing w:before="0" w:after="120" w:line="240" w:lineRule="auto"/>
              <w:rPr>
                <w:szCs w:val="24"/>
              </w:rPr>
            </w:pPr>
          </w:p>
        </w:tc>
      </w:tr>
    </w:tbl>
    <w:p w:rsidR="00497B58" w:rsidRPr="006178C3" w:rsidRDefault="00497B58" w:rsidP="00497B58">
      <w:pPr>
        <w:pStyle w:val="ListParagraph"/>
        <w:spacing w:after="120"/>
        <w:ind w:left="845"/>
        <w:contextualSpacing w:val="0"/>
        <w:jc w:val="both"/>
        <w:rPr>
          <w:szCs w:val="24"/>
          <w:lang w:val="lv-LV"/>
        </w:rPr>
      </w:pPr>
    </w:p>
    <w:p w:rsidR="00497B58" w:rsidRPr="00B361D5" w:rsidRDefault="00497B58" w:rsidP="00497B58">
      <w:pPr>
        <w:pStyle w:val="ListParagraph"/>
        <w:numPr>
          <w:ilvl w:val="1"/>
          <w:numId w:val="1"/>
        </w:numPr>
        <w:spacing w:after="120"/>
        <w:ind w:left="845" w:hanging="403"/>
        <w:contextualSpacing w:val="0"/>
        <w:jc w:val="both"/>
        <w:rPr>
          <w:b/>
          <w:color w:val="7030A0"/>
          <w:szCs w:val="24"/>
          <w:lang w:val="lv-LV"/>
        </w:rPr>
      </w:pPr>
      <w:r w:rsidRPr="00B361D5">
        <w:rPr>
          <w:b/>
          <w:szCs w:val="24"/>
          <w:lang w:val="lv-LV"/>
        </w:rPr>
        <w:t xml:space="preserve">Pakalpojuma izpildes kvalitātes nodrošināšanas sistēma. </w:t>
      </w:r>
    </w:p>
    <w:p w:rsidR="00497B58" w:rsidRPr="00F658D4" w:rsidRDefault="00497B58" w:rsidP="00497B58">
      <w:pPr>
        <w:pStyle w:val="ListParagraph"/>
        <w:spacing w:after="120"/>
        <w:ind w:left="845"/>
        <w:contextualSpacing w:val="0"/>
        <w:jc w:val="both"/>
        <w:rPr>
          <w:i/>
          <w:szCs w:val="24"/>
          <w:lang w:val="lv-LV"/>
        </w:rPr>
      </w:pPr>
      <w:r w:rsidRPr="006178C3">
        <w:rPr>
          <w:i/>
          <w:szCs w:val="24"/>
          <w:lang w:val="lv-LV"/>
        </w:rPr>
        <w:t>Jāapraksta kvalitātes nodrošināšanas sistēma, tās ieviešanas metodes un t</w:t>
      </w:r>
      <w:r>
        <w:rPr>
          <w:i/>
          <w:szCs w:val="24"/>
          <w:lang w:val="lv-LV"/>
        </w:rPr>
        <w:t>ās</w:t>
      </w:r>
      <w:r w:rsidRPr="006178C3">
        <w:rPr>
          <w:i/>
          <w:szCs w:val="24"/>
          <w:lang w:val="lv-LV"/>
        </w:rPr>
        <w:t xml:space="preserve"> kontrole, kurai jābūt piemērotai tehniskās specifikācijas noteikto prasību izpildei. </w:t>
      </w:r>
      <w:r w:rsidRPr="00F658D4">
        <w:rPr>
          <w:i/>
          <w:szCs w:val="24"/>
          <w:lang w:val="lv-LV"/>
        </w:rPr>
        <w:t xml:space="preserve">Jāapraksta rīcība, kas nodrošinās Līguma projekta </w:t>
      </w:r>
      <w:r w:rsidR="00C05B0F">
        <w:rPr>
          <w:i/>
          <w:szCs w:val="24"/>
          <w:lang w:val="lv-LV"/>
        </w:rPr>
        <w:t>5.</w:t>
      </w:r>
      <w:r w:rsidRPr="00F658D4">
        <w:rPr>
          <w:i/>
          <w:szCs w:val="24"/>
          <w:lang w:val="lv-LV"/>
        </w:rPr>
        <w:t>.punktā uzskaitīto pārkāpumu nepieļaušanu.</w:t>
      </w:r>
    </w:p>
    <w:p w:rsidR="00497B58" w:rsidRPr="00B361D5" w:rsidRDefault="00497B58" w:rsidP="00497B58">
      <w:pPr>
        <w:pStyle w:val="ListParagraph"/>
        <w:numPr>
          <w:ilvl w:val="1"/>
          <w:numId w:val="1"/>
        </w:numPr>
        <w:spacing w:after="120"/>
        <w:ind w:left="845" w:hanging="403"/>
        <w:contextualSpacing w:val="0"/>
        <w:jc w:val="both"/>
        <w:rPr>
          <w:b/>
          <w:szCs w:val="24"/>
          <w:lang w:val="lv-LV"/>
        </w:rPr>
      </w:pPr>
      <w:r w:rsidRPr="00B361D5">
        <w:rPr>
          <w:b/>
          <w:szCs w:val="24"/>
          <w:lang w:val="lv-LV"/>
        </w:rPr>
        <w:lastRenderedPageBreak/>
        <w:t>Darba drošības prasīb</w:t>
      </w:r>
      <w:r>
        <w:rPr>
          <w:b/>
          <w:szCs w:val="24"/>
          <w:lang w:val="lv-LV"/>
        </w:rPr>
        <w:t>u</w:t>
      </w:r>
      <w:r w:rsidRPr="00B361D5">
        <w:rPr>
          <w:b/>
          <w:szCs w:val="24"/>
          <w:lang w:val="lv-LV"/>
        </w:rPr>
        <w:t xml:space="preserve"> ievērošana. </w:t>
      </w:r>
    </w:p>
    <w:p w:rsidR="00497B58" w:rsidRPr="006178C3" w:rsidRDefault="00497B58" w:rsidP="00497B58">
      <w:pPr>
        <w:pStyle w:val="ListParagraph"/>
        <w:spacing w:after="120"/>
        <w:ind w:left="845"/>
        <w:contextualSpacing w:val="0"/>
        <w:jc w:val="both"/>
        <w:rPr>
          <w:szCs w:val="24"/>
          <w:lang w:val="lv-LV"/>
        </w:rPr>
      </w:pPr>
      <w:r w:rsidRPr="006178C3">
        <w:rPr>
          <w:i/>
          <w:szCs w:val="24"/>
          <w:lang w:val="lv-LV"/>
        </w:rPr>
        <w:t>Jāapraksta darba aizsardzība,</w:t>
      </w:r>
      <w:r w:rsidRPr="006178C3">
        <w:rPr>
          <w:i/>
          <w:iCs/>
          <w:szCs w:val="24"/>
          <w:lang w:val="lv-LV"/>
        </w:rPr>
        <w:t xml:space="preserve"> darba vides un risku kontrole,</w:t>
      </w:r>
      <w:r w:rsidRPr="006178C3">
        <w:rPr>
          <w:i/>
          <w:szCs w:val="24"/>
          <w:lang w:val="lv-LV"/>
        </w:rPr>
        <w:t xml:space="preserve"> kā arī vides prasību ievērošanas nosacījumi</w:t>
      </w:r>
      <w:r w:rsidRPr="006178C3">
        <w:rPr>
          <w:szCs w:val="24"/>
          <w:lang w:val="lv-LV"/>
        </w:rPr>
        <w:t>;</w:t>
      </w:r>
    </w:p>
    <w:p w:rsidR="00497B58" w:rsidRPr="00B361D5" w:rsidRDefault="00497B58" w:rsidP="00497B58">
      <w:pPr>
        <w:pStyle w:val="ListParagraph"/>
        <w:numPr>
          <w:ilvl w:val="1"/>
          <w:numId w:val="1"/>
        </w:numPr>
        <w:spacing w:after="120"/>
        <w:ind w:left="845" w:hanging="403"/>
        <w:contextualSpacing w:val="0"/>
        <w:jc w:val="both"/>
        <w:rPr>
          <w:b/>
          <w:szCs w:val="24"/>
          <w:lang w:val="lv-LV"/>
        </w:rPr>
      </w:pPr>
      <w:r w:rsidRPr="00B361D5">
        <w:rPr>
          <w:b/>
          <w:szCs w:val="24"/>
          <w:lang w:val="lv-LV"/>
        </w:rPr>
        <w:t>Darbinieku nodrošinājums ar specializēto apģērbu u.c. nepieciešamo materiāltehnisko aprīkojumu.</w:t>
      </w:r>
    </w:p>
    <w:p w:rsidR="00497B58" w:rsidRPr="00B361D5" w:rsidRDefault="00497B58" w:rsidP="00497B58">
      <w:pPr>
        <w:pStyle w:val="TimesnewRoman"/>
        <w:numPr>
          <w:ilvl w:val="1"/>
          <w:numId w:val="1"/>
        </w:numPr>
        <w:spacing w:before="120" w:after="120"/>
        <w:ind w:left="851" w:hanging="425"/>
        <w:jc w:val="both"/>
        <w:rPr>
          <w:rFonts w:ascii="Times New Roman" w:hAnsi="Times New Roman"/>
          <w:b/>
          <w:i/>
        </w:rPr>
      </w:pPr>
      <w:r w:rsidRPr="00B361D5">
        <w:rPr>
          <w:rFonts w:ascii="Times New Roman" w:hAnsi="Times New Roman"/>
          <w:b/>
        </w:rPr>
        <w:t>Informatīvās sistēmas datu bāze.</w:t>
      </w:r>
    </w:p>
    <w:p w:rsidR="00497B58" w:rsidRPr="00D84772" w:rsidRDefault="00497B58" w:rsidP="00497B58">
      <w:pPr>
        <w:pStyle w:val="TimesnewRoman"/>
        <w:spacing w:before="120" w:after="120"/>
        <w:ind w:left="851"/>
        <w:jc w:val="both"/>
        <w:rPr>
          <w:rFonts w:ascii="Times New Roman" w:hAnsi="Times New Roman"/>
          <w:i/>
        </w:rPr>
      </w:pPr>
      <w:r>
        <w:rPr>
          <w:rFonts w:ascii="Times New Roman" w:hAnsi="Times New Roman"/>
          <w:i/>
        </w:rPr>
        <w:t>D</w:t>
      </w:r>
      <w:r w:rsidRPr="006178C3">
        <w:rPr>
          <w:rFonts w:ascii="Times New Roman" w:hAnsi="Times New Roman"/>
          <w:i/>
        </w:rPr>
        <w:t xml:space="preserve">etalizēti </w:t>
      </w:r>
      <w:r>
        <w:rPr>
          <w:rFonts w:ascii="Times New Roman" w:hAnsi="Times New Roman"/>
          <w:i/>
        </w:rPr>
        <w:t>jāapraksta</w:t>
      </w:r>
      <w:r w:rsidRPr="006178C3">
        <w:rPr>
          <w:rFonts w:ascii="Times New Roman" w:hAnsi="Times New Roman"/>
          <w:i/>
        </w:rPr>
        <w:t xml:space="preserve"> informatīvās sistēmas datu bāzes izveid</w:t>
      </w:r>
      <w:r>
        <w:rPr>
          <w:rFonts w:ascii="Times New Roman" w:hAnsi="Times New Roman"/>
          <w:i/>
        </w:rPr>
        <w:t>e</w:t>
      </w:r>
      <w:r w:rsidRPr="006178C3">
        <w:rPr>
          <w:rFonts w:ascii="Times New Roman" w:hAnsi="Times New Roman"/>
          <w:i/>
        </w:rPr>
        <w:t xml:space="preserve"> un datu uzkrāšanas princip</w:t>
      </w:r>
      <w:r>
        <w:rPr>
          <w:rFonts w:ascii="Times New Roman" w:hAnsi="Times New Roman"/>
          <w:i/>
        </w:rPr>
        <w:t>i tajā, tajā skaitā datu aizsardzības politika..</w:t>
      </w:r>
    </w:p>
    <w:p w:rsidR="00497B58" w:rsidRDefault="00497B58" w:rsidP="00497B58">
      <w:pPr>
        <w:pStyle w:val="TimesnewRoman"/>
        <w:numPr>
          <w:ilvl w:val="0"/>
          <w:numId w:val="1"/>
        </w:numPr>
        <w:spacing w:before="120" w:after="120"/>
        <w:jc w:val="both"/>
        <w:rPr>
          <w:rFonts w:ascii="Times New Roman" w:hAnsi="Times New Roman"/>
        </w:rPr>
      </w:pPr>
      <w:r w:rsidRPr="00D84772">
        <w:rPr>
          <w:rFonts w:ascii="Times New Roman" w:hAnsi="Times New Roman"/>
          <w:i/>
        </w:rPr>
        <w:t>Ja Pretendents apņemas</w:t>
      </w:r>
      <w:r>
        <w:rPr>
          <w:rFonts w:ascii="Times New Roman" w:hAnsi="Times New Roman"/>
        </w:rPr>
        <w:t xml:space="preserve"> - N</w:t>
      </w:r>
      <w:r w:rsidRPr="00D84772">
        <w:rPr>
          <w:rFonts w:ascii="Times New Roman" w:hAnsi="Times New Roman"/>
        </w:rPr>
        <w:t>odrošinās</w:t>
      </w:r>
      <w:r>
        <w:rPr>
          <w:rFonts w:ascii="Times New Roman" w:hAnsi="Times New Roman"/>
        </w:rPr>
        <w:t>im</w:t>
      </w:r>
      <w:r w:rsidRPr="00D84772">
        <w:rPr>
          <w:rFonts w:ascii="Times New Roman" w:hAnsi="Times New Roman"/>
        </w:rPr>
        <w:t xml:space="preserve"> </w:t>
      </w:r>
      <w:r w:rsidRPr="00D84772">
        <w:rPr>
          <w:rFonts w:ascii="Times New Roman" w:hAnsi="Times New Roman"/>
          <w:u w:val="single"/>
        </w:rPr>
        <w:t>bīstamo atkritumu</w:t>
      </w:r>
      <w:r w:rsidRPr="00D84772">
        <w:rPr>
          <w:rFonts w:ascii="Times New Roman" w:hAnsi="Times New Roman"/>
        </w:rPr>
        <w:t xml:space="preserve"> (</w:t>
      </w:r>
      <w:hyperlink r:id="rId8" w:history="1">
        <w:r w:rsidRPr="00D84772">
          <w:rPr>
            <w:rStyle w:val="Hyperlink"/>
            <w:rFonts w:ascii="Times New Roman" w:hAnsi="Times New Roman"/>
            <w:color w:val="auto"/>
            <w:u w:val="none"/>
          </w:rPr>
          <w:t>elektrisko un elektronisko, sadzīvē radušos bīstamo, videi kaitīgo preču atkritumu savākšanu</w:t>
        </w:r>
      </w:hyperlink>
      <w:r w:rsidRPr="00D84772">
        <w:rPr>
          <w:rFonts w:ascii="Times New Roman" w:hAnsi="Times New Roman"/>
        </w:rPr>
        <w:t>, tajā skaitā elektrisko un elektronisko iekārtu atkritumu savākšanu, akumulatoru un bateriju savākšanu, luminiscēto spuldžu un/vai nolietotu autoriepu savākšanu)</w:t>
      </w:r>
      <w:r>
        <w:rPr>
          <w:rFonts w:ascii="Times New Roman" w:hAnsi="Times New Roman"/>
        </w:rPr>
        <w:t xml:space="preserve"> sekojoši:</w:t>
      </w:r>
    </w:p>
    <w:p w:rsidR="00497B58" w:rsidRPr="00D84772" w:rsidRDefault="00497B58" w:rsidP="00497B58">
      <w:pPr>
        <w:pStyle w:val="TimesnewRoman"/>
        <w:spacing w:before="120" w:after="120"/>
        <w:ind w:left="644"/>
        <w:jc w:val="both"/>
        <w:rPr>
          <w:rFonts w:ascii="Times New Roman" w:hAnsi="Times New Roman"/>
        </w:rPr>
      </w:pPr>
      <w:r>
        <w:rPr>
          <w:rFonts w:ascii="Times New Roman" w:hAnsi="Times New Roman"/>
          <w:i/>
        </w:rPr>
        <w:t>Apraksts</w:t>
      </w:r>
    </w:p>
    <w:tbl>
      <w:tblPr>
        <w:tblpPr w:leftFromText="180" w:rightFromText="180" w:vertAnchor="text" w:horzAnchor="margin" w:tblpXSpec="center" w:tblpY="142"/>
        <w:tblW w:w="5000" w:type="pct"/>
        <w:tblLook w:val="0000" w:firstRow="0" w:lastRow="0" w:firstColumn="0" w:lastColumn="0" w:noHBand="0" w:noVBand="0"/>
      </w:tblPr>
      <w:tblGrid>
        <w:gridCol w:w="4197"/>
        <w:gridCol w:w="4331"/>
      </w:tblGrid>
      <w:tr w:rsidR="00497B58" w:rsidRPr="0011299F" w:rsidTr="00CD4CD2">
        <w:trPr>
          <w:trHeight w:val="277"/>
        </w:trPr>
        <w:tc>
          <w:tcPr>
            <w:tcW w:w="2461" w:type="pct"/>
            <w:tcBorders>
              <w:top w:val="single" w:sz="4" w:space="0" w:color="000000"/>
              <w:left w:val="single" w:sz="4" w:space="0" w:color="000000"/>
              <w:bottom w:val="single" w:sz="4" w:space="0" w:color="000000"/>
            </w:tcBorders>
          </w:tcPr>
          <w:p w:rsidR="00497B58" w:rsidRPr="0011299F" w:rsidRDefault="00497B58" w:rsidP="00CD4CD2">
            <w:pPr>
              <w:keepLines/>
              <w:widowControl w:val="0"/>
              <w:ind w:left="425"/>
              <w:jc w:val="both"/>
              <w:rPr>
                <w:bCs/>
                <w:sz w:val="23"/>
                <w:szCs w:val="23"/>
              </w:rPr>
            </w:pPr>
            <w:proofErr w:type="spellStart"/>
            <w:r w:rsidRPr="0011299F">
              <w:rPr>
                <w:bCs/>
                <w:sz w:val="23"/>
                <w:szCs w:val="23"/>
              </w:rPr>
              <w:t>Vārds</w:t>
            </w:r>
            <w:proofErr w:type="spellEnd"/>
            <w:r w:rsidRPr="0011299F">
              <w:rPr>
                <w:bCs/>
                <w:sz w:val="23"/>
                <w:szCs w:val="23"/>
              </w:rPr>
              <w:t xml:space="preserve">, </w:t>
            </w:r>
            <w:proofErr w:type="spellStart"/>
            <w:r w:rsidRPr="0011299F">
              <w:rPr>
                <w:bCs/>
                <w:sz w:val="23"/>
                <w:szCs w:val="23"/>
              </w:rPr>
              <w:t>uzvārds</w:t>
            </w:r>
            <w:proofErr w:type="spellEnd"/>
            <w:r w:rsidRPr="0011299F">
              <w:rPr>
                <w:bCs/>
                <w:sz w:val="23"/>
                <w:szCs w:val="23"/>
              </w:rPr>
              <w:t xml:space="preserve">, </w:t>
            </w:r>
            <w:proofErr w:type="spellStart"/>
            <w:r w:rsidRPr="0011299F">
              <w:rPr>
                <w:bCs/>
                <w:sz w:val="23"/>
                <w:szCs w:val="23"/>
              </w:rPr>
              <w:t>amats</w:t>
            </w:r>
            <w:proofErr w:type="spellEnd"/>
          </w:p>
        </w:tc>
        <w:tc>
          <w:tcPr>
            <w:tcW w:w="2539" w:type="pct"/>
            <w:tcBorders>
              <w:top w:val="single" w:sz="4" w:space="0" w:color="000000"/>
              <w:left w:val="single" w:sz="4" w:space="0" w:color="000000"/>
              <w:bottom w:val="single" w:sz="4" w:space="0" w:color="000000"/>
              <w:right w:val="single" w:sz="4" w:space="0" w:color="000000"/>
            </w:tcBorders>
          </w:tcPr>
          <w:p w:rsidR="00497B58" w:rsidRPr="0011299F" w:rsidRDefault="00497B58" w:rsidP="00CD4CD2">
            <w:pPr>
              <w:keepLines/>
              <w:widowControl w:val="0"/>
              <w:ind w:left="425"/>
              <w:jc w:val="both"/>
              <w:rPr>
                <w:sz w:val="23"/>
                <w:szCs w:val="23"/>
              </w:rPr>
            </w:pPr>
          </w:p>
        </w:tc>
      </w:tr>
      <w:tr w:rsidR="00497B58" w:rsidRPr="0011299F" w:rsidTr="00CD4CD2">
        <w:trPr>
          <w:trHeight w:val="269"/>
        </w:trPr>
        <w:tc>
          <w:tcPr>
            <w:tcW w:w="2461" w:type="pct"/>
            <w:tcBorders>
              <w:left w:val="single" w:sz="4" w:space="0" w:color="000000"/>
              <w:bottom w:val="single" w:sz="4" w:space="0" w:color="auto"/>
            </w:tcBorders>
          </w:tcPr>
          <w:p w:rsidR="00497B58" w:rsidRPr="0011299F" w:rsidRDefault="00497B58" w:rsidP="00CD4CD2">
            <w:pPr>
              <w:keepLines/>
              <w:widowControl w:val="0"/>
              <w:ind w:left="425"/>
              <w:jc w:val="both"/>
              <w:rPr>
                <w:bCs/>
                <w:sz w:val="23"/>
                <w:szCs w:val="23"/>
              </w:rPr>
            </w:pPr>
            <w:proofErr w:type="spellStart"/>
            <w:r w:rsidRPr="0011299F">
              <w:rPr>
                <w:bCs/>
                <w:sz w:val="23"/>
                <w:szCs w:val="23"/>
              </w:rPr>
              <w:t>Paraksts</w:t>
            </w:r>
            <w:proofErr w:type="spellEnd"/>
            <w:r w:rsidRPr="0011299F">
              <w:rPr>
                <w:bCs/>
                <w:sz w:val="23"/>
                <w:szCs w:val="23"/>
              </w:rPr>
              <w:t xml:space="preserve"> </w:t>
            </w:r>
          </w:p>
        </w:tc>
        <w:tc>
          <w:tcPr>
            <w:tcW w:w="2539" w:type="pct"/>
            <w:tcBorders>
              <w:left w:val="single" w:sz="4" w:space="0" w:color="000000"/>
              <w:bottom w:val="single" w:sz="4" w:space="0" w:color="auto"/>
              <w:right w:val="single" w:sz="4" w:space="0" w:color="000000"/>
            </w:tcBorders>
          </w:tcPr>
          <w:p w:rsidR="00497B58" w:rsidRPr="0011299F" w:rsidRDefault="00497B58" w:rsidP="00CD4CD2">
            <w:pPr>
              <w:keepLines/>
              <w:widowControl w:val="0"/>
              <w:ind w:left="425"/>
              <w:jc w:val="both"/>
              <w:rPr>
                <w:sz w:val="23"/>
                <w:szCs w:val="23"/>
              </w:rPr>
            </w:pPr>
          </w:p>
        </w:tc>
      </w:tr>
      <w:tr w:rsidR="00497B58" w:rsidRPr="0011299F" w:rsidTr="00CD4CD2">
        <w:trPr>
          <w:trHeight w:val="274"/>
        </w:trPr>
        <w:tc>
          <w:tcPr>
            <w:tcW w:w="2461" w:type="pct"/>
            <w:tcBorders>
              <w:top w:val="single" w:sz="4" w:space="0" w:color="auto"/>
              <w:left w:val="single" w:sz="4" w:space="0" w:color="000000"/>
              <w:bottom w:val="single" w:sz="4" w:space="0" w:color="000000"/>
            </w:tcBorders>
          </w:tcPr>
          <w:p w:rsidR="00497B58" w:rsidRPr="0011299F" w:rsidRDefault="00497B58" w:rsidP="00CD4CD2">
            <w:pPr>
              <w:keepLines/>
              <w:widowControl w:val="0"/>
              <w:ind w:left="425"/>
              <w:jc w:val="both"/>
              <w:rPr>
                <w:bCs/>
                <w:sz w:val="23"/>
                <w:szCs w:val="23"/>
              </w:rPr>
            </w:pPr>
            <w:r w:rsidRPr="0011299F">
              <w:rPr>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rsidR="00497B58" w:rsidRPr="0011299F" w:rsidRDefault="00497B58" w:rsidP="00CD4CD2">
            <w:pPr>
              <w:keepLines/>
              <w:widowControl w:val="0"/>
              <w:ind w:left="425"/>
              <w:jc w:val="both"/>
              <w:rPr>
                <w:sz w:val="23"/>
                <w:szCs w:val="23"/>
              </w:rPr>
            </w:pPr>
          </w:p>
        </w:tc>
      </w:tr>
    </w:tbl>
    <w:p w:rsidR="00497B58" w:rsidRDefault="00497B58" w:rsidP="00497B58"/>
    <w:p w:rsidR="00DC1049" w:rsidRPr="00497B58" w:rsidRDefault="00DC1049" w:rsidP="00497B58"/>
    <w:sectPr w:rsidR="00DC1049" w:rsidRPr="00497B58" w:rsidSect="00AC388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43" w:rsidRDefault="00991A43" w:rsidP="00491B7F">
      <w:r>
        <w:separator/>
      </w:r>
    </w:p>
  </w:endnote>
  <w:endnote w:type="continuationSeparator" w:id="0">
    <w:p w:rsidR="00991A43" w:rsidRDefault="00991A43" w:rsidP="0049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43" w:rsidRDefault="00991A43" w:rsidP="00491B7F">
      <w:r>
        <w:separator/>
      </w:r>
    </w:p>
  </w:footnote>
  <w:footnote w:type="continuationSeparator" w:id="0">
    <w:p w:rsidR="00991A43" w:rsidRDefault="00991A43" w:rsidP="00491B7F">
      <w:r>
        <w:continuationSeparator/>
      </w:r>
    </w:p>
  </w:footnote>
  <w:footnote w:id="1">
    <w:p w:rsidR="00497B58" w:rsidRPr="00E273C6" w:rsidRDefault="00497B58" w:rsidP="00497B58">
      <w:pPr>
        <w:pStyle w:val="FootnoteText"/>
        <w:rPr>
          <w:sz w:val="18"/>
          <w:szCs w:val="18"/>
        </w:rPr>
      </w:pPr>
      <w:r>
        <w:rPr>
          <w:rStyle w:val="FootnoteReference"/>
        </w:rPr>
        <w:footnoteRef/>
      </w:r>
      <w:r>
        <w:t xml:space="preserve"> </w:t>
      </w:r>
      <w:r w:rsidRPr="00E273C6">
        <w:rPr>
          <w:sz w:val="18"/>
          <w:szCs w:val="18"/>
        </w:rPr>
        <w:t>Ja transportlīdzeklis ir īpašumā vai lietojumā, pievieno transportlīdzekļa apliecības kopiju, vai arī nomas līguma kopiju, vienošanos, nodomu protokolu vai cita veida dokumentu, kas apliecina, ka transportlīdzeklis ir vai uz līguma izpildes uzsākšanas brīdi būs nodots pretendenta īpašumā vai lietojumā</w:t>
      </w:r>
    </w:p>
  </w:footnote>
  <w:footnote w:id="2">
    <w:p w:rsidR="00497B58" w:rsidRPr="008A502B" w:rsidRDefault="00497B58" w:rsidP="00497B58">
      <w:pPr>
        <w:pStyle w:val="FootnoteText"/>
      </w:pPr>
      <w:r>
        <w:rPr>
          <w:rStyle w:val="FootnoteReference"/>
        </w:rPr>
        <w:footnoteRef/>
      </w:r>
      <w:r w:rsidRPr="001E1FED">
        <w:t xml:space="preserve"> </w:t>
      </w:r>
      <w:r w:rsidRPr="008A502B">
        <w:rPr>
          <w:sz w:val="18"/>
          <w:szCs w:val="18"/>
        </w:rPr>
        <w:t xml:space="preserve">Ja atsevišķs </w:t>
      </w:r>
      <w:r>
        <w:rPr>
          <w:sz w:val="18"/>
          <w:szCs w:val="18"/>
          <w:lang w:val="lv-LV"/>
        </w:rPr>
        <w:t>konteineru</w:t>
      </w:r>
      <w:r w:rsidRPr="008A502B">
        <w:rPr>
          <w:sz w:val="18"/>
          <w:szCs w:val="18"/>
        </w:rPr>
        <w:t xml:space="preserve"> skaits nav īpašumā, pievieno nomas līguma kopiju, vienošanos, nodomu protokolu vai cita veida dokumentu, kas apliecina, ka attiecīg</w:t>
      </w:r>
      <w:r>
        <w:rPr>
          <w:sz w:val="18"/>
          <w:szCs w:val="18"/>
          <w:lang w:val="lv-LV"/>
        </w:rPr>
        <w:t>ie</w:t>
      </w:r>
      <w:r w:rsidRPr="008A502B">
        <w:rPr>
          <w:sz w:val="18"/>
          <w:szCs w:val="18"/>
        </w:rPr>
        <w:t xml:space="preserve"> </w:t>
      </w:r>
      <w:r>
        <w:rPr>
          <w:sz w:val="18"/>
          <w:szCs w:val="18"/>
          <w:lang w:val="lv-LV"/>
        </w:rPr>
        <w:t>konteineri</w:t>
      </w:r>
      <w:r w:rsidRPr="008A502B">
        <w:rPr>
          <w:sz w:val="18"/>
          <w:szCs w:val="18"/>
        </w:rPr>
        <w:t xml:space="preserve"> ir vai uz līguma izpildes uzsākšanas brīdi būs nodot</w:t>
      </w:r>
      <w:r>
        <w:rPr>
          <w:sz w:val="18"/>
          <w:szCs w:val="18"/>
          <w:lang w:val="lv-LV"/>
        </w:rPr>
        <w:t>i</w:t>
      </w:r>
      <w:r w:rsidRPr="008A502B">
        <w:rPr>
          <w:sz w:val="18"/>
          <w:szCs w:val="18"/>
        </w:rPr>
        <w:t xml:space="preserve"> pretendenta īpašumā vai lietojumā</w:t>
      </w:r>
    </w:p>
  </w:footnote>
  <w:footnote w:id="3">
    <w:p w:rsidR="00497B58" w:rsidRPr="00E273C6" w:rsidRDefault="00497B58" w:rsidP="00497B58">
      <w:pPr>
        <w:pStyle w:val="FootnoteText"/>
        <w:rPr>
          <w:sz w:val="18"/>
          <w:szCs w:val="18"/>
        </w:rPr>
      </w:pPr>
      <w:r>
        <w:rPr>
          <w:rStyle w:val="FootnoteReference"/>
        </w:rPr>
        <w:footnoteRef/>
      </w:r>
      <w:r>
        <w:t xml:space="preserve"> </w:t>
      </w:r>
      <w:r w:rsidRPr="00E273C6">
        <w:rPr>
          <w:sz w:val="18"/>
          <w:szCs w:val="18"/>
        </w:rPr>
        <w:t>Ja transportlīdzeklis ir īpašumā vai lietojumā, pievieno transportlīdzekļa apliecības kopiju, vai arī nomas līguma kopiju, vienošanos, nodomu protokolu vai cita veida dokumentu, kas apliecina, ka transportlīdzeklis ir vai uz līguma izpildes uzsākšanas brīdi būs nodots pretendenta īpašumā vai lietojumā</w:t>
      </w:r>
    </w:p>
  </w:footnote>
  <w:footnote w:id="4">
    <w:p w:rsidR="00497B58" w:rsidRPr="008A502B" w:rsidRDefault="00497B58" w:rsidP="00497B58">
      <w:pPr>
        <w:pStyle w:val="FootnoteText"/>
      </w:pPr>
      <w:r>
        <w:rPr>
          <w:rStyle w:val="FootnoteReference"/>
        </w:rPr>
        <w:footnoteRef/>
      </w:r>
      <w:r w:rsidRPr="001E1FED">
        <w:t xml:space="preserve"> </w:t>
      </w:r>
      <w:r w:rsidRPr="008A502B">
        <w:rPr>
          <w:sz w:val="18"/>
          <w:szCs w:val="18"/>
        </w:rPr>
        <w:t xml:space="preserve">Ja atsevišķs </w:t>
      </w:r>
      <w:r>
        <w:rPr>
          <w:sz w:val="18"/>
          <w:szCs w:val="18"/>
          <w:lang w:val="lv-LV"/>
        </w:rPr>
        <w:t>konteineru</w:t>
      </w:r>
      <w:r w:rsidRPr="008A502B">
        <w:rPr>
          <w:sz w:val="18"/>
          <w:szCs w:val="18"/>
        </w:rPr>
        <w:t xml:space="preserve"> skaits nav īpašumā, pievieno nomas līguma kopiju, vienošanos, nodomu protokolu vai cita veida dokumentu, kas apliecina, ka attiecīg</w:t>
      </w:r>
      <w:r>
        <w:rPr>
          <w:sz w:val="18"/>
          <w:szCs w:val="18"/>
          <w:lang w:val="lv-LV"/>
        </w:rPr>
        <w:t>ie</w:t>
      </w:r>
      <w:r w:rsidRPr="008A502B">
        <w:rPr>
          <w:sz w:val="18"/>
          <w:szCs w:val="18"/>
        </w:rPr>
        <w:t xml:space="preserve"> </w:t>
      </w:r>
      <w:r>
        <w:rPr>
          <w:sz w:val="18"/>
          <w:szCs w:val="18"/>
          <w:lang w:val="lv-LV"/>
        </w:rPr>
        <w:t>konteineri</w:t>
      </w:r>
      <w:r w:rsidRPr="008A502B">
        <w:rPr>
          <w:sz w:val="18"/>
          <w:szCs w:val="18"/>
        </w:rPr>
        <w:t xml:space="preserve"> ir vai uz līguma izpildes uzsākšanas brīdi būs nodot</w:t>
      </w:r>
      <w:r>
        <w:rPr>
          <w:sz w:val="18"/>
          <w:szCs w:val="18"/>
          <w:lang w:val="lv-LV"/>
        </w:rPr>
        <w:t>i</w:t>
      </w:r>
      <w:r w:rsidRPr="008A502B">
        <w:rPr>
          <w:sz w:val="18"/>
          <w:szCs w:val="18"/>
        </w:rPr>
        <w:t xml:space="preserve"> pretendenta īpašumā vai lietojumā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52E"/>
    <w:multiLevelType w:val="multilevel"/>
    <w:tmpl w:val="14706E86"/>
    <w:lvl w:ilvl="0">
      <w:start w:val="1"/>
      <w:numFmt w:val="decimal"/>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004" w:hanging="360"/>
      </w:pPr>
      <w:rPr>
        <w:rFonts w:hint="default"/>
        <w:b w:val="0"/>
        <w:i w:val="0"/>
        <w:color w:val="auto"/>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6B212E86"/>
    <w:multiLevelType w:val="multilevel"/>
    <w:tmpl w:val="1304C214"/>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rPr>
        <w:b w:val="0"/>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D1"/>
    <w:rsid w:val="000135D1"/>
    <w:rsid w:val="001366D8"/>
    <w:rsid w:val="00274463"/>
    <w:rsid w:val="003E3F82"/>
    <w:rsid w:val="00491B7F"/>
    <w:rsid w:val="00497B58"/>
    <w:rsid w:val="005413B3"/>
    <w:rsid w:val="006E7D0B"/>
    <w:rsid w:val="00991A43"/>
    <w:rsid w:val="00A45BE3"/>
    <w:rsid w:val="00A65DBC"/>
    <w:rsid w:val="00AD5259"/>
    <w:rsid w:val="00B9120B"/>
    <w:rsid w:val="00C05B0F"/>
    <w:rsid w:val="00DC1049"/>
    <w:rsid w:val="00E429DB"/>
    <w:rsid w:val="00F14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91B7F"/>
    <w:pPr>
      <w:spacing w:after="120"/>
      <w:ind w:left="283"/>
    </w:pPr>
    <w:rPr>
      <w:sz w:val="20"/>
      <w:szCs w:val="20"/>
      <w:lang w:val="lv-LV" w:eastAsia="lv-LV"/>
    </w:rPr>
  </w:style>
  <w:style w:type="character" w:customStyle="1" w:styleId="BodyTextIndentChar">
    <w:name w:val="Body Text Indent Char"/>
    <w:basedOn w:val="DefaultParagraphFont"/>
    <w:link w:val="BodyTextIndent"/>
    <w:rsid w:val="00491B7F"/>
    <w:rPr>
      <w:rFonts w:ascii="Times New Roman" w:eastAsia="Times New Roman" w:hAnsi="Times New Roman" w:cs="Times New Roman"/>
      <w:sz w:val="20"/>
      <w:szCs w:val="20"/>
      <w:lang w:eastAsia="lv-LV"/>
    </w:rPr>
  </w:style>
  <w:style w:type="paragraph" w:styleId="ListParagraph">
    <w:name w:val="List Paragraph"/>
    <w:aliases w:val="H&amp;P List Paragraph,2,Strip,Colorful List - Accent 12,Saistīto dokumentu saraksts,Syle 1"/>
    <w:basedOn w:val="Normal"/>
    <w:link w:val="ListParagraphChar"/>
    <w:uiPriority w:val="34"/>
    <w:qFormat/>
    <w:rsid w:val="00491B7F"/>
    <w:pPr>
      <w:ind w:left="720"/>
      <w:contextualSpacing/>
    </w:pPr>
    <w:rPr>
      <w:rFonts w:eastAsia="Calibri"/>
      <w:szCs w:val="22"/>
      <w:lang w:val="x-none"/>
    </w:rPr>
  </w:style>
  <w:style w:type="paragraph" w:styleId="FootnoteText">
    <w:name w:val="footnote text"/>
    <w:aliases w:val="Footnote,Fußnote"/>
    <w:basedOn w:val="Normal"/>
    <w:link w:val="FootnoteTextChar"/>
    <w:uiPriority w:val="99"/>
    <w:unhideWhenUsed/>
    <w:rsid w:val="00491B7F"/>
    <w:pPr>
      <w:widowControl w:val="0"/>
      <w:overflowPunct w:val="0"/>
      <w:autoSpaceDE w:val="0"/>
      <w:autoSpaceDN w:val="0"/>
      <w:adjustRightInd w:val="0"/>
    </w:pPr>
    <w:rPr>
      <w:kern w:val="28"/>
      <w:sz w:val="20"/>
      <w:szCs w:val="20"/>
      <w:lang w:val="x-none" w:eastAsia="x-none"/>
    </w:rPr>
  </w:style>
  <w:style w:type="character" w:customStyle="1" w:styleId="FootnoteTextChar">
    <w:name w:val="Footnote Text Char"/>
    <w:aliases w:val="Footnote Char,Fußnote Char"/>
    <w:basedOn w:val="DefaultParagraphFont"/>
    <w:link w:val="FootnoteText"/>
    <w:uiPriority w:val="99"/>
    <w:rsid w:val="00491B7F"/>
    <w:rPr>
      <w:rFonts w:ascii="Times New Roman" w:eastAsia="Times New Roman" w:hAnsi="Times New Roman" w:cs="Times New Roman"/>
      <w:kern w:val="28"/>
      <w:sz w:val="20"/>
      <w:szCs w:val="20"/>
      <w:lang w:val="x-none" w:eastAsia="x-none"/>
    </w:rPr>
  </w:style>
  <w:style w:type="character" w:styleId="FootnoteReference">
    <w:name w:val="footnote reference"/>
    <w:aliases w:val="Footnote symbol,Footnote Reference Number"/>
    <w:unhideWhenUsed/>
    <w:rsid w:val="00491B7F"/>
    <w:rPr>
      <w:vertAlign w:val="superscript"/>
    </w:rPr>
  </w:style>
  <w:style w:type="paragraph" w:customStyle="1" w:styleId="Default">
    <w:name w:val="Default"/>
    <w:rsid w:val="00491B7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491B7F"/>
    <w:rPr>
      <w:rFonts w:ascii="Times New Roman" w:eastAsia="Calibri" w:hAnsi="Times New Roman" w:cs="Times New Roman"/>
      <w:sz w:val="24"/>
      <w:lang w:val="x-none"/>
    </w:rPr>
  </w:style>
  <w:style w:type="paragraph" w:customStyle="1" w:styleId="TimesnewRoman">
    <w:name w:val="Times new Roman"/>
    <w:basedOn w:val="Normal"/>
    <w:rsid w:val="00491B7F"/>
    <w:rPr>
      <w:rFonts w:ascii="Arial" w:hAnsi="Arial"/>
      <w:lang w:val="lv-LV" w:eastAsia="lv-LV"/>
    </w:rPr>
  </w:style>
  <w:style w:type="paragraph" w:customStyle="1" w:styleId="StyleStyle1Justified">
    <w:name w:val="Style Style1 + Justified"/>
    <w:basedOn w:val="Normal"/>
    <w:rsid w:val="00491B7F"/>
    <w:pPr>
      <w:suppressAutoHyphens/>
      <w:spacing w:before="40" w:after="40" w:line="276" w:lineRule="auto"/>
      <w:jc w:val="both"/>
    </w:pPr>
    <w:rPr>
      <w:bCs/>
      <w:szCs w:val="20"/>
      <w:lang w:val="lv-LV"/>
    </w:rPr>
  </w:style>
  <w:style w:type="character" w:styleId="Hyperlink">
    <w:name w:val="Hyperlink"/>
    <w:rsid w:val="00491B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91B7F"/>
    <w:pPr>
      <w:spacing w:after="120"/>
      <w:ind w:left="283"/>
    </w:pPr>
    <w:rPr>
      <w:sz w:val="20"/>
      <w:szCs w:val="20"/>
      <w:lang w:val="lv-LV" w:eastAsia="lv-LV"/>
    </w:rPr>
  </w:style>
  <w:style w:type="character" w:customStyle="1" w:styleId="BodyTextIndentChar">
    <w:name w:val="Body Text Indent Char"/>
    <w:basedOn w:val="DefaultParagraphFont"/>
    <w:link w:val="BodyTextIndent"/>
    <w:rsid w:val="00491B7F"/>
    <w:rPr>
      <w:rFonts w:ascii="Times New Roman" w:eastAsia="Times New Roman" w:hAnsi="Times New Roman" w:cs="Times New Roman"/>
      <w:sz w:val="20"/>
      <w:szCs w:val="20"/>
      <w:lang w:eastAsia="lv-LV"/>
    </w:rPr>
  </w:style>
  <w:style w:type="paragraph" w:styleId="ListParagraph">
    <w:name w:val="List Paragraph"/>
    <w:aliases w:val="H&amp;P List Paragraph,2,Strip,Colorful List - Accent 12,Saistīto dokumentu saraksts,Syle 1"/>
    <w:basedOn w:val="Normal"/>
    <w:link w:val="ListParagraphChar"/>
    <w:uiPriority w:val="34"/>
    <w:qFormat/>
    <w:rsid w:val="00491B7F"/>
    <w:pPr>
      <w:ind w:left="720"/>
      <w:contextualSpacing/>
    </w:pPr>
    <w:rPr>
      <w:rFonts w:eastAsia="Calibri"/>
      <w:szCs w:val="22"/>
      <w:lang w:val="x-none"/>
    </w:rPr>
  </w:style>
  <w:style w:type="paragraph" w:styleId="FootnoteText">
    <w:name w:val="footnote text"/>
    <w:aliases w:val="Footnote,Fußnote"/>
    <w:basedOn w:val="Normal"/>
    <w:link w:val="FootnoteTextChar"/>
    <w:uiPriority w:val="99"/>
    <w:unhideWhenUsed/>
    <w:rsid w:val="00491B7F"/>
    <w:pPr>
      <w:widowControl w:val="0"/>
      <w:overflowPunct w:val="0"/>
      <w:autoSpaceDE w:val="0"/>
      <w:autoSpaceDN w:val="0"/>
      <w:adjustRightInd w:val="0"/>
    </w:pPr>
    <w:rPr>
      <w:kern w:val="28"/>
      <w:sz w:val="20"/>
      <w:szCs w:val="20"/>
      <w:lang w:val="x-none" w:eastAsia="x-none"/>
    </w:rPr>
  </w:style>
  <w:style w:type="character" w:customStyle="1" w:styleId="FootnoteTextChar">
    <w:name w:val="Footnote Text Char"/>
    <w:aliases w:val="Footnote Char,Fußnote Char"/>
    <w:basedOn w:val="DefaultParagraphFont"/>
    <w:link w:val="FootnoteText"/>
    <w:uiPriority w:val="99"/>
    <w:rsid w:val="00491B7F"/>
    <w:rPr>
      <w:rFonts w:ascii="Times New Roman" w:eastAsia="Times New Roman" w:hAnsi="Times New Roman" w:cs="Times New Roman"/>
      <w:kern w:val="28"/>
      <w:sz w:val="20"/>
      <w:szCs w:val="20"/>
      <w:lang w:val="x-none" w:eastAsia="x-none"/>
    </w:rPr>
  </w:style>
  <w:style w:type="character" w:styleId="FootnoteReference">
    <w:name w:val="footnote reference"/>
    <w:aliases w:val="Footnote symbol,Footnote Reference Number"/>
    <w:unhideWhenUsed/>
    <w:rsid w:val="00491B7F"/>
    <w:rPr>
      <w:vertAlign w:val="superscript"/>
    </w:rPr>
  </w:style>
  <w:style w:type="paragraph" w:customStyle="1" w:styleId="Default">
    <w:name w:val="Default"/>
    <w:rsid w:val="00491B7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491B7F"/>
    <w:rPr>
      <w:rFonts w:ascii="Times New Roman" w:eastAsia="Calibri" w:hAnsi="Times New Roman" w:cs="Times New Roman"/>
      <w:sz w:val="24"/>
      <w:lang w:val="x-none"/>
    </w:rPr>
  </w:style>
  <w:style w:type="paragraph" w:customStyle="1" w:styleId="TimesnewRoman">
    <w:name w:val="Times new Roman"/>
    <w:basedOn w:val="Normal"/>
    <w:rsid w:val="00491B7F"/>
    <w:rPr>
      <w:rFonts w:ascii="Arial" w:hAnsi="Arial"/>
      <w:lang w:val="lv-LV" w:eastAsia="lv-LV"/>
    </w:rPr>
  </w:style>
  <w:style w:type="paragraph" w:customStyle="1" w:styleId="StyleStyle1Justified">
    <w:name w:val="Style Style1 + Justified"/>
    <w:basedOn w:val="Normal"/>
    <w:rsid w:val="00491B7F"/>
    <w:pPr>
      <w:suppressAutoHyphens/>
      <w:spacing w:before="40" w:after="40" w:line="276" w:lineRule="auto"/>
      <w:jc w:val="both"/>
    </w:pPr>
    <w:rPr>
      <w:bCs/>
      <w:szCs w:val="20"/>
      <w:lang w:val="lv-LV"/>
    </w:rPr>
  </w:style>
  <w:style w:type="character" w:styleId="Hyperlink">
    <w:name w:val="Hyperlink"/>
    <w:rsid w:val="00491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ao.lv/lv/saturs/elektrisko-un-elektronisko-sadzive-radusos-bistamo-videi-kaitigo-precu-atkritumu-savaksa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2844</Words>
  <Characters>1622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dcterms:created xsi:type="dcterms:W3CDTF">2018-11-02T12:44:00Z</dcterms:created>
  <dcterms:modified xsi:type="dcterms:W3CDTF">2018-11-02T12:44:00Z</dcterms:modified>
</cp:coreProperties>
</file>